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5953"/>
        <w:gridCol w:w="5953"/>
      </w:tblGrid>
      <w:tr w:rsidR="003F1B76" w:rsidRPr="00C4121D" w14:paraId="6793F281" w14:textId="77777777">
        <w:trPr>
          <w:trHeight w:hRule="exact" w:val="2721"/>
        </w:trPr>
        <w:tc>
          <w:tcPr>
            <w:tcW w:w="5953" w:type="dxa"/>
            <w:vAlign w:val="center"/>
          </w:tcPr>
          <w:p w14:paraId="4A7278CB" w14:textId="77777777" w:rsidR="003F1B76" w:rsidRPr="00C4121D" w:rsidRDefault="005044EE" w:rsidP="00FD4B7B">
            <w:pPr>
              <w:ind w:left="709" w:right="678"/>
              <w:rPr>
                <w:rFonts w:cs="Arial"/>
                <w:noProof w:val="0"/>
                <w:szCs w:val="24"/>
              </w:rPr>
            </w:pPr>
            <w:r w:rsidRPr="00C4121D">
              <w:rPr>
                <w:rFonts w:cs="Arial"/>
                <w:noProof w:val="0"/>
                <w:szCs w:val="24"/>
              </w:rPr>
              <w:t>In der Schule herrscht eine einladende und freundliche Atmosphäre</w:t>
            </w:r>
          </w:p>
        </w:tc>
        <w:tc>
          <w:tcPr>
            <w:tcW w:w="5953" w:type="dxa"/>
            <w:vAlign w:val="center"/>
          </w:tcPr>
          <w:p w14:paraId="2490F1AB" w14:textId="77777777" w:rsidR="003F1B76" w:rsidRPr="00C4121D" w:rsidRDefault="005044EE" w:rsidP="00C4121D">
            <w:pPr>
              <w:ind w:left="709" w:right="678"/>
              <w:rPr>
                <w:rFonts w:cs="Arial"/>
                <w:noProof w:val="0"/>
                <w:szCs w:val="24"/>
              </w:rPr>
            </w:pPr>
            <w:r w:rsidRPr="00C4121D">
              <w:rPr>
                <w:rFonts w:cs="Arial"/>
                <w:noProof w:val="0"/>
                <w:szCs w:val="24"/>
              </w:rPr>
              <w:t>Der Empfangsbereich und das Gelände der Schule sind einladend gestaltet, so helfen etwa Wegweiser in unterschiedlichen Herkunftssprachen den Eltern und Schülern bei der Orientierung auf dem Gelände und im Gebäude</w:t>
            </w:r>
          </w:p>
        </w:tc>
      </w:tr>
      <w:tr w:rsidR="003F1B76" w:rsidRPr="00C4121D" w14:paraId="41E2070D" w14:textId="77777777">
        <w:trPr>
          <w:trHeight w:hRule="exact" w:val="2721"/>
        </w:trPr>
        <w:tc>
          <w:tcPr>
            <w:tcW w:w="5953" w:type="dxa"/>
            <w:vAlign w:val="center"/>
          </w:tcPr>
          <w:p w14:paraId="31CB2059" w14:textId="77777777" w:rsidR="003F1B76" w:rsidRPr="00C4121D" w:rsidRDefault="005044EE" w:rsidP="00FD4B7B">
            <w:pPr>
              <w:ind w:left="709" w:right="678"/>
              <w:rPr>
                <w:rFonts w:cs="Arial"/>
                <w:noProof w:val="0"/>
                <w:szCs w:val="24"/>
              </w:rPr>
            </w:pPr>
            <w:r w:rsidRPr="00C4121D">
              <w:rPr>
                <w:rFonts w:cs="Arial"/>
                <w:noProof w:val="0"/>
                <w:szCs w:val="24"/>
              </w:rPr>
              <w:t>In der Schule herrscht ein freundlicher Umgangston</w:t>
            </w:r>
          </w:p>
        </w:tc>
        <w:tc>
          <w:tcPr>
            <w:tcW w:w="5953" w:type="dxa"/>
            <w:vAlign w:val="center"/>
          </w:tcPr>
          <w:p w14:paraId="58A4B5DF" w14:textId="77777777" w:rsidR="003F1B76" w:rsidRPr="00C4121D" w:rsidRDefault="005044EE" w:rsidP="00C4121D">
            <w:pPr>
              <w:ind w:left="709" w:right="678"/>
              <w:rPr>
                <w:rFonts w:cs="Arial"/>
                <w:noProof w:val="0"/>
                <w:szCs w:val="24"/>
              </w:rPr>
            </w:pPr>
            <w:r w:rsidRPr="00C4121D">
              <w:rPr>
                <w:rFonts w:cs="Arial"/>
                <w:noProof w:val="0"/>
                <w:szCs w:val="24"/>
              </w:rPr>
              <w:t>Es sind verbindliche Willkommensgespräche und -rituale für Eltern neuer Schüler etabliert</w:t>
            </w:r>
          </w:p>
        </w:tc>
      </w:tr>
      <w:tr w:rsidR="003F1B76" w:rsidRPr="00C4121D" w14:paraId="739CAC19" w14:textId="77777777">
        <w:trPr>
          <w:trHeight w:hRule="exact" w:val="2721"/>
        </w:trPr>
        <w:tc>
          <w:tcPr>
            <w:tcW w:w="5953" w:type="dxa"/>
            <w:vAlign w:val="center"/>
          </w:tcPr>
          <w:p w14:paraId="17354BCD" w14:textId="77777777" w:rsidR="003F1B76" w:rsidRPr="00C4121D" w:rsidRDefault="005044EE" w:rsidP="00FD4B7B">
            <w:pPr>
              <w:ind w:left="709" w:right="678"/>
              <w:rPr>
                <w:rFonts w:cs="Arial"/>
                <w:noProof w:val="0"/>
                <w:szCs w:val="24"/>
              </w:rPr>
            </w:pPr>
            <w:r w:rsidRPr="00C4121D">
              <w:rPr>
                <w:rFonts w:cs="Arial"/>
                <w:noProof w:val="0"/>
                <w:szCs w:val="24"/>
              </w:rPr>
              <w:t>Die Schulgemeinschaft ist von gegenseitigem Respekt geprägt und schließt alle Beteiligten ein</w:t>
            </w:r>
          </w:p>
        </w:tc>
        <w:tc>
          <w:tcPr>
            <w:tcW w:w="5953" w:type="dxa"/>
            <w:vAlign w:val="center"/>
          </w:tcPr>
          <w:p w14:paraId="72A9B549" w14:textId="77777777" w:rsidR="003F1B76" w:rsidRPr="00C4121D" w:rsidRDefault="005044EE" w:rsidP="00C4121D">
            <w:pPr>
              <w:ind w:left="709" w:right="678"/>
              <w:rPr>
                <w:rFonts w:cs="Arial"/>
                <w:noProof w:val="0"/>
                <w:szCs w:val="24"/>
              </w:rPr>
            </w:pPr>
            <w:r w:rsidRPr="00C4121D">
              <w:rPr>
                <w:rFonts w:cs="Arial"/>
                <w:noProof w:val="0"/>
                <w:szCs w:val="24"/>
              </w:rPr>
              <w:t xml:space="preserve">Die Eltern und Elternvertreter werden bei der Entwicklung einer einladenden Schulatmosphäre </w:t>
            </w:r>
            <w:r w:rsidRPr="00C4121D">
              <w:rPr>
                <w:rFonts w:cs="Arial"/>
                <w:noProof w:val="0"/>
                <w:szCs w:val="24"/>
              </w:rPr>
              <w:br/>
              <w:t>und der Gestaltung von Rahmenbedingungen für die Elternbeteiligung miteinbezogen.</w:t>
            </w:r>
          </w:p>
        </w:tc>
      </w:tr>
      <w:tr w:rsidR="003F1B76" w:rsidRPr="00C4121D" w14:paraId="778A26F2" w14:textId="77777777">
        <w:trPr>
          <w:trHeight w:hRule="exact" w:val="2721"/>
        </w:trPr>
        <w:tc>
          <w:tcPr>
            <w:tcW w:w="5953" w:type="dxa"/>
            <w:vAlign w:val="center"/>
          </w:tcPr>
          <w:p w14:paraId="5C834194" w14:textId="77777777" w:rsidR="003F1B76" w:rsidRPr="00C4121D" w:rsidRDefault="005044EE" w:rsidP="005044EE">
            <w:pPr>
              <w:ind w:left="709" w:right="678"/>
              <w:rPr>
                <w:rFonts w:cs="Arial"/>
                <w:noProof w:val="0"/>
                <w:szCs w:val="24"/>
              </w:rPr>
            </w:pPr>
            <w:r w:rsidRPr="00C4121D">
              <w:rPr>
                <w:rFonts w:cs="Arial"/>
                <w:noProof w:val="0"/>
                <w:szCs w:val="24"/>
              </w:rPr>
              <w:t>Lehrer und andere Eltern sorgen dafür, dass sich Eltern als Teil der Schulgemeinschaft wertgeschätzt fühlen.</w:t>
            </w:r>
          </w:p>
        </w:tc>
        <w:tc>
          <w:tcPr>
            <w:tcW w:w="5953" w:type="dxa"/>
            <w:vAlign w:val="center"/>
          </w:tcPr>
          <w:p w14:paraId="3277A667" w14:textId="77777777" w:rsidR="005044EE" w:rsidRPr="00C4121D" w:rsidRDefault="005044EE" w:rsidP="005044EE">
            <w:pPr>
              <w:ind w:left="709" w:right="678"/>
              <w:rPr>
                <w:rFonts w:cs="Arial"/>
                <w:noProof w:val="0"/>
                <w:szCs w:val="24"/>
              </w:rPr>
            </w:pPr>
            <w:r w:rsidRPr="00C4121D">
              <w:rPr>
                <w:rFonts w:cs="Arial"/>
                <w:noProof w:val="0"/>
                <w:szCs w:val="24"/>
              </w:rPr>
              <w:t xml:space="preserve">Die Verständigung unter den Eltern wird gefördert, indem erfahrene Eltern/Elternvertreter als Mentoren neue Eltern begrüßen und sie in die Kultur und Mitwirkungsmöglichkeiten der Schule einführen. </w:t>
            </w:r>
          </w:p>
          <w:p w14:paraId="33379CE1" w14:textId="77777777" w:rsidR="003F1B76" w:rsidRPr="00C4121D" w:rsidRDefault="005044EE" w:rsidP="005044EE">
            <w:pPr>
              <w:ind w:left="709" w:right="678"/>
              <w:rPr>
                <w:rFonts w:cs="Arial"/>
                <w:noProof w:val="0"/>
                <w:szCs w:val="24"/>
              </w:rPr>
            </w:pPr>
            <w:r w:rsidRPr="00C4121D">
              <w:rPr>
                <w:rFonts w:cs="Arial"/>
                <w:noProof w:val="0"/>
                <w:szCs w:val="24"/>
              </w:rPr>
              <w:t>Dies wird nach Möglichkeit auch mehrsprachig angeboten.</w:t>
            </w:r>
          </w:p>
        </w:tc>
      </w:tr>
      <w:tr w:rsidR="003F1B76" w:rsidRPr="00C4121D" w14:paraId="78F17241" w14:textId="77777777">
        <w:trPr>
          <w:trHeight w:hRule="exact" w:val="2721"/>
        </w:trPr>
        <w:tc>
          <w:tcPr>
            <w:tcW w:w="5953" w:type="dxa"/>
            <w:vAlign w:val="center"/>
          </w:tcPr>
          <w:p w14:paraId="0A050F7F" w14:textId="77777777" w:rsidR="003F1B76" w:rsidRPr="00C4121D" w:rsidRDefault="005044EE" w:rsidP="005044EE">
            <w:pPr>
              <w:ind w:left="709" w:right="678"/>
              <w:rPr>
                <w:rFonts w:cs="Arial"/>
                <w:noProof w:val="0"/>
                <w:szCs w:val="24"/>
              </w:rPr>
            </w:pPr>
            <w:r w:rsidRPr="00C4121D">
              <w:rPr>
                <w:rFonts w:cs="Arial"/>
                <w:noProof w:val="0"/>
                <w:szCs w:val="24"/>
              </w:rPr>
              <w:t>Die Klassenelternversammlung bzw. Elternabende dienen nicht nur der Informationsvermittlung, sondern bieten auch Gelegenheiten zum gegenseitigen Kennenlernen und Austausch der Eltern untereinander.</w:t>
            </w:r>
          </w:p>
        </w:tc>
        <w:tc>
          <w:tcPr>
            <w:tcW w:w="5953" w:type="dxa"/>
            <w:vAlign w:val="center"/>
          </w:tcPr>
          <w:p w14:paraId="7F303F18" w14:textId="77777777" w:rsidR="003F1B76" w:rsidRPr="00C4121D" w:rsidRDefault="005044EE" w:rsidP="005044EE">
            <w:pPr>
              <w:ind w:left="709" w:right="678"/>
              <w:rPr>
                <w:rFonts w:cs="Arial"/>
                <w:noProof w:val="0"/>
                <w:szCs w:val="24"/>
              </w:rPr>
            </w:pPr>
            <w:r w:rsidRPr="00C4121D">
              <w:rPr>
                <w:rFonts w:cs="Arial"/>
                <w:noProof w:val="0"/>
                <w:szCs w:val="24"/>
              </w:rPr>
              <w:t>Bei Elternabenden können nach Möglichkeit Essen und Getränke angeboten oder mitgebracht werden, um eine angenehme Gesprächsatmosphäre herzustellen.</w:t>
            </w:r>
          </w:p>
        </w:tc>
      </w:tr>
      <w:tr w:rsidR="003F1B76" w:rsidRPr="00C4121D" w14:paraId="425450B4" w14:textId="77777777">
        <w:trPr>
          <w:trHeight w:hRule="exact" w:val="2721"/>
        </w:trPr>
        <w:tc>
          <w:tcPr>
            <w:tcW w:w="5953" w:type="dxa"/>
            <w:vAlign w:val="center"/>
          </w:tcPr>
          <w:p w14:paraId="61B90F3D" w14:textId="77777777" w:rsidR="003F1B76" w:rsidRPr="00C4121D" w:rsidRDefault="005044EE" w:rsidP="005044EE">
            <w:pPr>
              <w:ind w:left="709" w:right="678"/>
              <w:rPr>
                <w:rFonts w:cs="Arial"/>
                <w:noProof w:val="0"/>
                <w:szCs w:val="24"/>
              </w:rPr>
            </w:pPr>
            <w:r w:rsidRPr="00C4121D">
              <w:rPr>
                <w:rFonts w:cs="Arial"/>
                <w:noProof w:val="0"/>
                <w:szCs w:val="24"/>
              </w:rPr>
              <w:t xml:space="preserve">Es erfolgt eine persönliche Ansprache der Eltern auf Klassenelternversammlungen und Informationsveranstaltungen </w:t>
            </w:r>
          </w:p>
        </w:tc>
        <w:tc>
          <w:tcPr>
            <w:tcW w:w="5953" w:type="dxa"/>
            <w:vAlign w:val="center"/>
          </w:tcPr>
          <w:p w14:paraId="138A7918" w14:textId="77777777" w:rsidR="003F1B76" w:rsidRPr="00C4121D" w:rsidRDefault="005044EE" w:rsidP="005044EE">
            <w:pPr>
              <w:ind w:left="709" w:right="678"/>
              <w:rPr>
                <w:rFonts w:cs="Arial"/>
                <w:noProof w:val="0"/>
                <w:szCs w:val="24"/>
              </w:rPr>
            </w:pPr>
            <w:r w:rsidRPr="00C4121D">
              <w:rPr>
                <w:rFonts w:cs="Arial"/>
                <w:noProof w:val="0"/>
                <w:szCs w:val="24"/>
              </w:rPr>
              <w:t>Neben Klassenelternversammlungen und Informationsveranstaltungen sind zudem informelle Treffen zwischen pädagogischen Fachkräften und Eltern möglich.</w:t>
            </w:r>
          </w:p>
        </w:tc>
      </w:tr>
      <w:tr w:rsidR="003F1B76" w:rsidRPr="00C4121D" w14:paraId="33AC6B8D" w14:textId="77777777">
        <w:trPr>
          <w:trHeight w:hRule="exact" w:val="2721"/>
        </w:trPr>
        <w:tc>
          <w:tcPr>
            <w:tcW w:w="5953" w:type="dxa"/>
            <w:vAlign w:val="center"/>
          </w:tcPr>
          <w:p w14:paraId="37A8F211" w14:textId="77777777" w:rsidR="003F1B76" w:rsidRPr="00C4121D" w:rsidRDefault="005044EE" w:rsidP="005044EE">
            <w:pPr>
              <w:ind w:left="709" w:right="678"/>
              <w:rPr>
                <w:rFonts w:cs="Arial"/>
                <w:noProof w:val="0"/>
                <w:szCs w:val="24"/>
              </w:rPr>
            </w:pPr>
            <w:r w:rsidRPr="00C4121D">
              <w:rPr>
                <w:rFonts w:cs="Arial"/>
                <w:noProof w:val="0"/>
                <w:szCs w:val="24"/>
              </w:rPr>
              <w:lastRenderedPageBreak/>
              <w:t xml:space="preserve">Gesprächstermine werden auch außerhalb der regulären Sprechstunden angeboten, etwa für ganztags arbeitende Eltern. </w:t>
            </w:r>
          </w:p>
        </w:tc>
        <w:tc>
          <w:tcPr>
            <w:tcW w:w="5953" w:type="dxa"/>
            <w:vAlign w:val="center"/>
          </w:tcPr>
          <w:p w14:paraId="675B467F" w14:textId="77777777" w:rsidR="003F1B76" w:rsidRPr="00C4121D" w:rsidRDefault="005044EE" w:rsidP="005044EE">
            <w:pPr>
              <w:ind w:left="709" w:right="678"/>
              <w:rPr>
                <w:rFonts w:cs="Arial"/>
                <w:noProof w:val="0"/>
                <w:szCs w:val="24"/>
              </w:rPr>
            </w:pPr>
            <w:r w:rsidRPr="00C4121D">
              <w:rPr>
                <w:rFonts w:cs="Arial"/>
                <w:noProof w:val="0"/>
                <w:szCs w:val="24"/>
              </w:rPr>
              <w:t xml:space="preserve">Veranstaltungen der Schule finden zu Terminen statt, die außerhalb der üblichen Arbeitszeit liegen, etwa für ganztags arbeitende Eltern. </w:t>
            </w:r>
          </w:p>
        </w:tc>
      </w:tr>
      <w:tr w:rsidR="003F1B76" w:rsidRPr="00C4121D" w14:paraId="57C7662D" w14:textId="77777777">
        <w:trPr>
          <w:trHeight w:hRule="exact" w:val="2721"/>
        </w:trPr>
        <w:tc>
          <w:tcPr>
            <w:tcW w:w="5953" w:type="dxa"/>
            <w:vAlign w:val="center"/>
          </w:tcPr>
          <w:p w14:paraId="78A6CBE6" w14:textId="77777777" w:rsidR="003F1B76" w:rsidRPr="00C4121D" w:rsidRDefault="005044EE" w:rsidP="00C4121D">
            <w:pPr>
              <w:ind w:left="709" w:right="678"/>
              <w:rPr>
                <w:rFonts w:cs="Arial"/>
                <w:noProof w:val="0"/>
                <w:szCs w:val="24"/>
              </w:rPr>
            </w:pPr>
            <w:r w:rsidRPr="00C4121D">
              <w:rPr>
                <w:rFonts w:cs="Arial"/>
                <w:noProof w:val="0"/>
                <w:szCs w:val="24"/>
              </w:rPr>
              <w:t>Unterschiedliche Hintergründe und Bildungsniveaus der Eltern werden bei mündlichen und schriftlichen Ansprachen berücksichtigt.</w:t>
            </w:r>
          </w:p>
        </w:tc>
        <w:tc>
          <w:tcPr>
            <w:tcW w:w="5953" w:type="dxa"/>
            <w:vAlign w:val="center"/>
          </w:tcPr>
          <w:p w14:paraId="31E921EE" w14:textId="77777777" w:rsidR="003F1B76" w:rsidRPr="00C4121D" w:rsidRDefault="005044EE" w:rsidP="00C4121D">
            <w:pPr>
              <w:ind w:left="709" w:right="678"/>
              <w:rPr>
                <w:rFonts w:cs="Arial"/>
                <w:noProof w:val="0"/>
                <w:szCs w:val="24"/>
              </w:rPr>
            </w:pPr>
            <w:r w:rsidRPr="00C4121D">
              <w:rPr>
                <w:rFonts w:cs="Arial"/>
                <w:noProof w:val="0"/>
                <w:szCs w:val="24"/>
              </w:rPr>
              <w:t xml:space="preserve">Mit Rücksicht auf Familien, die an oder unter der Armutsgrenze leben, werden Kosten für Schulveranstaltungen, Ausflüge oder Exkursionen möglichst niedrig gehalten. </w:t>
            </w:r>
          </w:p>
        </w:tc>
      </w:tr>
      <w:tr w:rsidR="003F1B76" w:rsidRPr="00C4121D" w14:paraId="6EA480B3" w14:textId="77777777">
        <w:trPr>
          <w:trHeight w:hRule="exact" w:val="2721"/>
        </w:trPr>
        <w:tc>
          <w:tcPr>
            <w:tcW w:w="5953" w:type="dxa"/>
            <w:vAlign w:val="center"/>
          </w:tcPr>
          <w:p w14:paraId="17A7A777" w14:textId="77777777" w:rsidR="003F1B76" w:rsidRPr="00C4121D" w:rsidRDefault="005044EE" w:rsidP="00C4121D">
            <w:pPr>
              <w:ind w:left="709" w:right="678"/>
              <w:rPr>
                <w:rFonts w:cs="Arial"/>
                <w:noProof w:val="0"/>
                <w:szCs w:val="24"/>
              </w:rPr>
            </w:pPr>
            <w:r w:rsidRPr="00C4121D">
              <w:rPr>
                <w:rFonts w:cs="Arial"/>
                <w:noProof w:val="0"/>
                <w:szCs w:val="24"/>
              </w:rPr>
              <w:t xml:space="preserve">Wenn </w:t>
            </w:r>
            <w:r w:rsidR="00D13BE1" w:rsidRPr="00C4121D">
              <w:rPr>
                <w:rFonts w:cs="Arial"/>
                <w:noProof w:val="0"/>
                <w:szCs w:val="24"/>
              </w:rPr>
              <w:t>bei</w:t>
            </w:r>
            <w:r w:rsidRPr="00C4121D">
              <w:rPr>
                <w:rFonts w:cs="Arial"/>
                <w:noProof w:val="0"/>
                <w:szCs w:val="24"/>
              </w:rPr>
              <w:t xml:space="preserve"> Schulveranstaltungen, Ausflüge</w:t>
            </w:r>
            <w:r w:rsidR="00D13BE1" w:rsidRPr="00C4121D">
              <w:rPr>
                <w:rFonts w:cs="Arial"/>
                <w:noProof w:val="0"/>
                <w:szCs w:val="24"/>
              </w:rPr>
              <w:t>n</w:t>
            </w:r>
            <w:r w:rsidRPr="00C4121D">
              <w:rPr>
                <w:rFonts w:cs="Arial"/>
                <w:noProof w:val="0"/>
                <w:szCs w:val="24"/>
              </w:rPr>
              <w:t xml:space="preserve"> oder Exkursionen unangemessene Koste</w:t>
            </w:r>
            <w:r w:rsidR="00D13BE1" w:rsidRPr="00C4121D">
              <w:rPr>
                <w:rFonts w:cs="Arial"/>
                <w:noProof w:val="0"/>
                <w:szCs w:val="24"/>
              </w:rPr>
              <w:t>n für solche Familien entstehen, die an oder unter der Armutsgrenze leben,</w:t>
            </w:r>
            <w:r w:rsidRPr="00C4121D">
              <w:rPr>
                <w:rFonts w:cs="Arial"/>
                <w:noProof w:val="0"/>
                <w:szCs w:val="24"/>
              </w:rPr>
              <w:t xml:space="preserve"> wird ihren Kindern die Teilnahme über Fonds oder Fördervereine ermöglicht.</w:t>
            </w:r>
          </w:p>
        </w:tc>
        <w:tc>
          <w:tcPr>
            <w:tcW w:w="5953" w:type="dxa"/>
            <w:vAlign w:val="center"/>
          </w:tcPr>
          <w:p w14:paraId="15D02EEA" w14:textId="77777777" w:rsidR="003F1B76" w:rsidRPr="00C4121D" w:rsidRDefault="00D13BE1" w:rsidP="00C4121D">
            <w:pPr>
              <w:ind w:left="709" w:right="678"/>
              <w:rPr>
                <w:rFonts w:cs="Arial"/>
                <w:noProof w:val="0"/>
                <w:szCs w:val="24"/>
              </w:rPr>
            </w:pPr>
            <w:r w:rsidRPr="00C4121D">
              <w:rPr>
                <w:rFonts w:cs="Arial"/>
                <w:noProof w:val="0"/>
                <w:szCs w:val="24"/>
              </w:rPr>
              <w:t>Die Schule, Eltern und Elternvertreter pflegen einen regelmäßigen und anlassunabhängigen Informationsaustausch.</w:t>
            </w:r>
          </w:p>
        </w:tc>
      </w:tr>
      <w:tr w:rsidR="003F1B76" w:rsidRPr="00C4121D" w14:paraId="4E506B3D" w14:textId="77777777">
        <w:trPr>
          <w:trHeight w:hRule="exact" w:val="2721"/>
        </w:trPr>
        <w:tc>
          <w:tcPr>
            <w:tcW w:w="5953" w:type="dxa"/>
            <w:vAlign w:val="center"/>
          </w:tcPr>
          <w:p w14:paraId="37EA4DFC" w14:textId="77777777" w:rsidR="003F1B76" w:rsidRPr="00C4121D" w:rsidRDefault="00D13BE1" w:rsidP="00C4121D">
            <w:pPr>
              <w:ind w:left="709" w:right="678"/>
              <w:rPr>
                <w:rFonts w:cs="Arial"/>
                <w:noProof w:val="0"/>
                <w:szCs w:val="24"/>
              </w:rPr>
            </w:pPr>
            <w:r w:rsidRPr="00C4121D">
              <w:rPr>
                <w:rFonts w:cs="Arial"/>
                <w:noProof w:val="0"/>
                <w:szCs w:val="24"/>
              </w:rPr>
              <w:t>Die Schule schafft ein Klima des Vertrauens, in dem Eltern und Schule unaufgefordert alle relevanten Informationen teilen.</w:t>
            </w:r>
          </w:p>
        </w:tc>
        <w:tc>
          <w:tcPr>
            <w:tcW w:w="5953" w:type="dxa"/>
            <w:vAlign w:val="center"/>
          </w:tcPr>
          <w:p w14:paraId="32BE993C" w14:textId="77777777" w:rsidR="00D13BE1" w:rsidRPr="00C4121D" w:rsidRDefault="00D13BE1" w:rsidP="00C4121D">
            <w:pPr>
              <w:ind w:left="709" w:right="678"/>
              <w:rPr>
                <w:rFonts w:cs="Arial"/>
                <w:noProof w:val="0"/>
                <w:szCs w:val="24"/>
              </w:rPr>
            </w:pPr>
            <w:r w:rsidRPr="00C4121D">
              <w:rPr>
                <w:rFonts w:cs="Arial"/>
                <w:noProof w:val="0"/>
                <w:szCs w:val="24"/>
              </w:rPr>
              <w:t>Die Schule stellt sicher, dass alle Eltern alle wichtigen Informationen regelmäßig und aktualisiert erreichen,</w:t>
            </w:r>
          </w:p>
          <w:p w14:paraId="550960B9" w14:textId="77777777" w:rsidR="00D13BE1" w:rsidRPr="00C4121D" w:rsidRDefault="00D13BE1" w:rsidP="00C4121D">
            <w:pPr>
              <w:ind w:left="709" w:right="678"/>
              <w:rPr>
                <w:rFonts w:cs="Arial"/>
                <w:noProof w:val="0"/>
                <w:szCs w:val="24"/>
              </w:rPr>
            </w:pPr>
            <w:r w:rsidRPr="00C4121D">
              <w:rPr>
                <w:rFonts w:cs="Arial"/>
                <w:noProof w:val="0"/>
                <w:szCs w:val="24"/>
              </w:rPr>
              <w:t xml:space="preserve">etwa über Newsletter oder die Homepage. </w:t>
            </w:r>
          </w:p>
          <w:p w14:paraId="63D06F73" w14:textId="77777777" w:rsidR="003F1B76" w:rsidRPr="00C4121D" w:rsidRDefault="003F1B76" w:rsidP="00C4121D">
            <w:pPr>
              <w:ind w:left="709" w:right="678"/>
              <w:rPr>
                <w:rFonts w:cs="Arial"/>
                <w:noProof w:val="0"/>
                <w:szCs w:val="24"/>
              </w:rPr>
            </w:pPr>
          </w:p>
        </w:tc>
      </w:tr>
      <w:tr w:rsidR="003F1B76" w:rsidRPr="00C4121D" w14:paraId="04CEBB9C" w14:textId="77777777">
        <w:trPr>
          <w:trHeight w:hRule="exact" w:val="2721"/>
        </w:trPr>
        <w:tc>
          <w:tcPr>
            <w:tcW w:w="5953" w:type="dxa"/>
            <w:vAlign w:val="center"/>
          </w:tcPr>
          <w:p w14:paraId="7E2EE28A" w14:textId="77777777" w:rsidR="00D13BE1" w:rsidRPr="00C4121D" w:rsidRDefault="00D13BE1" w:rsidP="00C4121D">
            <w:pPr>
              <w:ind w:left="709" w:right="678"/>
              <w:rPr>
                <w:rFonts w:cs="Arial"/>
                <w:noProof w:val="0"/>
                <w:szCs w:val="24"/>
              </w:rPr>
            </w:pPr>
            <w:r w:rsidRPr="00C4121D">
              <w:rPr>
                <w:rFonts w:cs="Arial"/>
                <w:noProof w:val="0"/>
                <w:szCs w:val="24"/>
              </w:rPr>
              <w:t>Auch Eltern, die schulische Veranstaltungen nicht</w:t>
            </w:r>
          </w:p>
          <w:p w14:paraId="67B5D11A" w14:textId="77777777" w:rsidR="003F1B76" w:rsidRPr="00C4121D" w:rsidRDefault="00D13BE1" w:rsidP="00D13BE1">
            <w:pPr>
              <w:ind w:left="709" w:right="678"/>
              <w:rPr>
                <w:rFonts w:cs="Arial"/>
                <w:noProof w:val="0"/>
                <w:szCs w:val="24"/>
              </w:rPr>
            </w:pPr>
            <w:r w:rsidRPr="00C4121D">
              <w:rPr>
                <w:rFonts w:cs="Arial"/>
                <w:noProof w:val="0"/>
                <w:szCs w:val="24"/>
              </w:rPr>
              <w:t>besuchen oder das Internet nicht nutzen, müssen wichtige Informationen bekommen.</w:t>
            </w:r>
          </w:p>
        </w:tc>
        <w:tc>
          <w:tcPr>
            <w:tcW w:w="5953" w:type="dxa"/>
            <w:vAlign w:val="center"/>
          </w:tcPr>
          <w:p w14:paraId="4523ADC8" w14:textId="77777777" w:rsidR="003F1B76" w:rsidRPr="00C4121D" w:rsidRDefault="00D13BE1" w:rsidP="00C4121D">
            <w:pPr>
              <w:ind w:left="709" w:right="678"/>
              <w:rPr>
                <w:rFonts w:cs="Arial"/>
                <w:noProof w:val="0"/>
                <w:szCs w:val="24"/>
              </w:rPr>
            </w:pPr>
            <w:r w:rsidRPr="00C4121D">
              <w:rPr>
                <w:rFonts w:cs="Arial"/>
                <w:noProof w:val="0"/>
                <w:szCs w:val="24"/>
              </w:rPr>
              <w:t>Über besondere Lebenslagen der Kinder und der sozialen und ökonomischen Situation der Familien findet ein Austausch statt. Dabei werden die jeweiligen Lebenswelten berücksichtigt.</w:t>
            </w:r>
          </w:p>
        </w:tc>
      </w:tr>
      <w:tr w:rsidR="003F1B76" w:rsidRPr="00C4121D" w14:paraId="76F628AC" w14:textId="77777777">
        <w:trPr>
          <w:trHeight w:hRule="exact" w:val="2721"/>
        </w:trPr>
        <w:tc>
          <w:tcPr>
            <w:tcW w:w="5953" w:type="dxa"/>
            <w:vAlign w:val="center"/>
          </w:tcPr>
          <w:p w14:paraId="09FFFD02" w14:textId="77777777" w:rsidR="003F1B76" w:rsidRPr="00C4121D" w:rsidRDefault="00D13BE1" w:rsidP="00C4121D">
            <w:pPr>
              <w:ind w:left="709" w:right="678"/>
              <w:rPr>
                <w:rFonts w:cs="Arial"/>
                <w:noProof w:val="0"/>
                <w:szCs w:val="24"/>
              </w:rPr>
            </w:pPr>
            <w:r w:rsidRPr="00C4121D">
              <w:rPr>
                <w:rFonts w:cs="Arial"/>
                <w:noProof w:val="0"/>
                <w:szCs w:val="24"/>
              </w:rPr>
              <w:t>In die Jahresplanung der Schule wird aufgenommen, auf welchen Wegen und zu welchen Zeitpunkten über bestimmte Themen mit wem kommuniziert wird.</w:t>
            </w:r>
          </w:p>
        </w:tc>
        <w:tc>
          <w:tcPr>
            <w:tcW w:w="5953" w:type="dxa"/>
            <w:vAlign w:val="center"/>
          </w:tcPr>
          <w:p w14:paraId="3C99E515" w14:textId="77777777" w:rsidR="003F1B76" w:rsidRPr="00C4121D" w:rsidRDefault="00D13BE1" w:rsidP="00C4121D">
            <w:pPr>
              <w:ind w:left="709" w:right="678"/>
              <w:rPr>
                <w:rFonts w:cs="Arial"/>
                <w:noProof w:val="0"/>
                <w:szCs w:val="24"/>
              </w:rPr>
            </w:pPr>
            <w:r w:rsidRPr="00C4121D">
              <w:rPr>
                <w:rFonts w:cs="Arial"/>
                <w:noProof w:val="0"/>
                <w:szCs w:val="24"/>
              </w:rPr>
              <w:t>Es werden Schlüsselpersonen identifiziert, die bei der Kommunikation mit bestimmten Elterngruppen helfen können, etwa einzelne Eltern des Stadtteils, Elternlotsen oder Stadtteilmütter. Der Kontakt zu ihnen wird frühzeitig aufgenommen und gepflegt.</w:t>
            </w:r>
          </w:p>
        </w:tc>
      </w:tr>
      <w:tr w:rsidR="003F1B76" w:rsidRPr="00C4121D" w14:paraId="3AC71899" w14:textId="77777777">
        <w:trPr>
          <w:trHeight w:hRule="exact" w:val="2721"/>
        </w:trPr>
        <w:tc>
          <w:tcPr>
            <w:tcW w:w="5953" w:type="dxa"/>
            <w:vAlign w:val="center"/>
          </w:tcPr>
          <w:p w14:paraId="5C834AB7" w14:textId="77777777" w:rsidR="003F1B76" w:rsidRPr="00C4121D" w:rsidRDefault="00D13BE1" w:rsidP="00C4121D">
            <w:pPr>
              <w:ind w:left="709" w:right="678"/>
              <w:rPr>
                <w:rFonts w:cs="Arial"/>
                <w:noProof w:val="0"/>
                <w:szCs w:val="24"/>
              </w:rPr>
            </w:pPr>
            <w:r w:rsidRPr="00C4121D">
              <w:rPr>
                <w:rFonts w:cs="Arial"/>
                <w:noProof w:val="0"/>
                <w:szCs w:val="24"/>
              </w:rPr>
              <w:lastRenderedPageBreak/>
              <w:t>Die Schule und die Eltern nutzen vielfältige Kommunikationswege und -formen.</w:t>
            </w:r>
          </w:p>
        </w:tc>
        <w:tc>
          <w:tcPr>
            <w:tcW w:w="5953" w:type="dxa"/>
            <w:vAlign w:val="center"/>
          </w:tcPr>
          <w:p w14:paraId="33D62E9D" w14:textId="77777777" w:rsidR="003F1B76" w:rsidRPr="00C4121D" w:rsidRDefault="00D13BE1" w:rsidP="00C4121D">
            <w:pPr>
              <w:ind w:left="709" w:right="678"/>
              <w:rPr>
                <w:rFonts w:cs="Arial"/>
                <w:noProof w:val="0"/>
                <w:szCs w:val="24"/>
              </w:rPr>
            </w:pPr>
            <w:r w:rsidRPr="00C4121D">
              <w:rPr>
                <w:rFonts w:cs="Arial"/>
                <w:noProof w:val="0"/>
                <w:szCs w:val="24"/>
              </w:rPr>
              <w:t xml:space="preserve">Gespräche und Informationsmaterialien sind zielgruppenspezifisch ausgerichtet. </w:t>
            </w:r>
          </w:p>
        </w:tc>
      </w:tr>
      <w:tr w:rsidR="003F1B76" w:rsidRPr="00C4121D" w14:paraId="2C6AE2A5" w14:textId="77777777">
        <w:trPr>
          <w:trHeight w:hRule="exact" w:val="2721"/>
        </w:trPr>
        <w:tc>
          <w:tcPr>
            <w:tcW w:w="5953" w:type="dxa"/>
            <w:vAlign w:val="center"/>
          </w:tcPr>
          <w:p w14:paraId="03077E14" w14:textId="77777777" w:rsidR="003F1B76" w:rsidRPr="00C4121D" w:rsidRDefault="00D13BE1" w:rsidP="00FD4B7B">
            <w:pPr>
              <w:ind w:left="709" w:right="678"/>
              <w:rPr>
                <w:rFonts w:cs="Arial"/>
                <w:noProof w:val="0"/>
                <w:szCs w:val="24"/>
              </w:rPr>
            </w:pPr>
            <w:r w:rsidRPr="00C4121D">
              <w:rPr>
                <w:rFonts w:cs="Arial"/>
                <w:noProof w:val="0"/>
                <w:szCs w:val="24"/>
              </w:rPr>
              <w:t>Wichtige Informationen der Schule werden grundsätzlich auch in den Muttersprachen der Eltern mit Migrationshintergrund veröffentlicht.</w:t>
            </w:r>
          </w:p>
        </w:tc>
        <w:tc>
          <w:tcPr>
            <w:tcW w:w="5953" w:type="dxa"/>
            <w:vAlign w:val="center"/>
          </w:tcPr>
          <w:p w14:paraId="517C663C" w14:textId="77777777" w:rsidR="003F1B76" w:rsidRPr="00C4121D" w:rsidRDefault="00D13BE1" w:rsidP="00C4121D">
            <w:pPr>
              <w:ind w:left="709" w:right="678"/>
              <w:rPr>
                <w:rFonts w:cs="Arial"/>
                <w:noProof w:val="0"/>
                <w:szCs w:val="24"/>
              </w:rPr>
            </w:pPr>
            <w:r w:rsidRPr="00C4121D">
              <w:rPr>
                <w:rFonts w:cs="Arial"/>
                <w:noProof w:val="0"/>
                <w:szCs w:val="24"/>
              </w:rPr>
              <w:t>Es werden unterschiedliche und zu Anlass und Elternschaft passende Kommunikationswege unter Berücksichtigung der zeitlichen Verfügbarkeiten und Arbeitszeiten der Eltern genutzt. Dies geschieht mittels formeller und informeller Kommunikation.</w:t>
            </w:r>
          </w:p>
        </w:tc>
      </w:tr>
      <w:tr w:rsidR="003F1B76" w:rsidRPr="00C4121D" w14:paraId="5B88841B" w14:textId="77777777">
        <w:trPr>
          <w:trHeight w:hRule="exact" w:val="2721"/>
        </w:trPr>
        <w:tc>
          <w:tcPr>
            <w:tcW w:w="5953" w:type="dxa"/>
            <w:vAlign w:val="center"/>
          </w:tcPr>
          <w:p w14:paraId="1B858C11" w14:textId="77777777" w:rsidR="003F1B76" w:rsidRPr="00C4121D" w:rsidRDefault="00D13BE1" w:rsidP="00C4121D">
            <w:pPr>
              <w:ind w:left="709" w:right="678"/>
              <w:rPr>
                <w:rFonts w:cs="Arial"/>
                <w:noProof w:val="0"/>
                <w:szCs w:val="24"/>
              </w:rPr>
            </w:pPr>
            <w:r w:rsidRPr="00C4121D">
              <w:rPr>
                <w:rFonts w:cs="Arial"/>
                <w:noProof w:val="0"/>
                <w:szCs w:val="24"/>
              </w:rPr>
              <w:t xml:space="preserve">Es finden regelmäßige und konstruktive, also nicht nur problembezogene Gespräche zwischen Eltern, Lehrkräften, Schülern und ggf. pädagogischen Fachkräften über die psychosoziale Situation und die Lernentwicklung der Kinder statt. </w:t>
            </w:r>
          </w:p>
        </w:tc>
        <w:tc>
          <w:tcPr>
            <w:tcW w:w="5953" w:type="dxa"/>
            <w:vAlign w:val="center"/>
          </w:tcPr>
          <w:p w14:paraId="6D5B1D86" w14:textId="77777777" w:rsidR="003F1B76" w:rsidRPr="00C4121D" w:rsidRDefault="00D13BE1" w:rsidP="00C4121D">
            <w:pPr>
              <w:ind w:left="709" w:right="678"/>
              <w:rPr>
                <w:rFonts w:cs="Arial"/>
                <w:noProof w:val="0"/>
                <w:szCs w:val="24"/>
              </w:rPr>
            </w:pPr>
            <w:r w:rsidRPr="00C4121D">
              <w:rPr>
                <w:rFonts w:cs="Arial"/>
                <w:noProof w:val="0"/>
                <w:szCs w:val="24"/>
              </w:rPr>
              <w:t>An den regelmäßigen, anlassunabhängigen Gesprächen zur psychosozialen Situation und zur Lernentwicklung des Kindes werden auch die Schüler situationsbezogen beteiligt.</w:t>
            </w:r>
          </w:p>
        </w:tc>
      </w:tr>
      <w:tr w:rsidR="003F1B76" w:rsidRPr="00C4121D" w14:paraId="14318528" w14:textId="77777777">
        <w:trPr>
          <w:trHeight w:hRule="exact" w:val="2721"/>
        </w:trPr>
        <w:tc>
          <w:tcPr>
            <w:tcW w:w="5953" w:type="dxa"/>
            <w:vAlign w:val="center"/>
          </w:tcPr>
          <w:p w14:paraId="1F40E557" w14:textId="77777777" w:rsidR="003F1B76" w:rsidRPr="00C4121D" w:rsidRDefault="00D13BE1" w:rsidP="00C4121D">
            <w:pPr>
              <w:ind w:left="709" w:right="678"/>
              <w:rPr>
                <w:rFonts w:cs="Arial"/>
                <w:noProof w:val="0"/>
                <w:szCs w:val="24"/>
              </w:rPr>
            </w:pPr>
            <w:r w:rsidRPr="00C4121D">
              <w:rPr>
                <w:rFonts w:cs="Arial"/>
                <w:noProof w:val="0"/>
                <w:szCs w:val="24"/>
              </w:rPr>
              <w:t xml:space="preserve">Die Schulleitung nimmt gelegentlich an Klassenelternversammlungen teil und besucht das Elterncafé und Elterngruppen der Schule. </w:t>
            </w:r>
          </w:p>
        </w:tc>
        <w:tc>
          <w:tcPr>
            <w:tcW w:w="5953" w:type="dxa"/>
            <w:vAlign w:val="center"/>
          </w:tcPr>
          <w:p w14:paraId="17AAF2CE" w14:textId="77777777" w:rsidR="003F1B76" w:rsidRPr="00C4121D" w:rsidRDefault="00D13BE1" w:rsidP="00C4121D">
            <w:pPr>
              <w:ind w:left="709" w:right="678"/>
              <w:rPr>
                <w:rFonts w:cs="Arial"/>
                <w:noProof w:val="0"/>
                <w:szCs w:val="24"/>
              </w:rPr>
            </w:pPr>
            <w:r w:rsidRPr="00C4121D">
              <w:rPr>
                <w:rFonts w:cs="Arial"/>
                <w:noProof w:val="0"/>
                <w:szCs w:val="24"/>
              </w:rPr>
              <w:t>Schüler können, sofern es inhaltlich angemessen ist, auch an Klassenelternversammlungen teilnehmen.</w:t>
            </w:r>
          </w:p>
        </w:tc>
      </w:tr>
      <w:tr w:rsidR="003F1B76" w:rsidRPr="00C4121D" w14:paraId="1F602117" w14:textId="77777777">
        <w:trPr>
          <w:trHeight w:hRule="exact" w:val="2721"/>
        </w:trPr>
        <w:tc>
          <w:tcPr>
            <w:tcW w:w="5953" w:type="dxa"/>
            <w:vAlign w:val="center"/>
          </w:tcPr>
          <w:p w14:paraId="4ACE0B79" w14:textId="77777777" w:rsidR="003F1B76" w:rsidRPr="00C4121D" w:rsidRDefault="00D13BE1" w:rsidP="00C4121D">
            <w:pPr>
              <w:ind w:left="709" w:right="678"/>
              <w:rPr>
                <w:rFonts w:cs="Arial"/>
                <w:noProof w:val="0"/>
                <w:szCs w:val="24"/>
              </w:rPr>
            </w:pPr>
            <w:r w:rsidRPr="00C4121D">
              <w:rPr>
                <w:rFonts w:cs="Arial"/>
                <w:noProof w:val="0"/>
                <w:szCs w:val="24"/>
              </w:rPr>
              <w:t>Bei den Übergängen von der Kita zur Grundschule und von dort zur weiterführenden Schule ist ein regelmäßiger Wissenstransfer und Austausch zwischen allen Beteiligten gewährleistet.</w:t>
            </w:r>
          </w:p>
        </w:tc>
        <w:tc>
          <w:tcPr>
            <w:tcW w:w="5953" w:type="dxa"/>
            <w:vAlign w:val="center"/>
          </w:tcPr>
          <w:p w14:paraId="5D9B06C8" w14:textId="77777777" w:rsidR="003F1B76" w:rsidRPr="00C4121D" w:rsidRDefault="00D13BE1" w:rsidP="00C4121D">
            <w:pPr>
              <w:ind w:left="709" w:right="678"/>
              <w:rPr>
                <w:rFonts w:cs="Arial"/>
                <w:noProof w:val="0"/>
                <w:szCs w:val="24"/>
              </w:rPr>
            </w:pPr>
            <w:r w:rsidRPr="00C4121D">
              <w:rPr>
                <w:rFonts w:cs="Arial"/>
                <w:noProof w:val="0"/>
                <w:szCs w:val="24"/>
              </w:rPr>
              <w:t xml:space="preserve">Im zeitlichen Umfeld von Bildungsübergängen herrscht ein besonders großer Informations- und Beratungsbedarf auf Seiten der Eltern. Deshalb werden – unter Berücksichtigung der Datenschutzbestimmungen – von der Schule besondere Angebote </w:t>
            </w:r>
            <w:r w:rsidR="000C7D66" w:rsidRPr="00C4121D">
              <w:rPr>
                <w:rFonts w:cs="Arial"/>
                <w:noProof w:val="0"/>
                <w:szCs w:val="24"/>
              </w:rPr>
              <w:t>bereitgestellt.</w:t>
            </w:r>
          </w:p>
        </w:tc>
      </w:tr>
      <w:tr w:rsidR="003F1B76" w:rsidRPr="00C4121D" w14:paraId="6AC9BE48" w14:textId="77777777">
        <w:trPr>
          <w:trHeight w:hRule="exact" w:val="2721"/>
        </w:trPr>
        <w:tc>
          <w:tcPr>
            <w:tcW w:w="5953" w:type="dxa"/>
            <w:vAlign w:val="center"/>
          </w:tcPr>
          <w:p w14:paraId="45E2418D" w14:textId="77777777" w:rsidR="003F1B76" w:rsidRPr="00C4121D" w:rsidRDefault="000C7D66" w:rsidP="00C4121D">
            <w:pPr>
              <w:ind w:left="709" w:right="678"/>
              <w:rPr>
                <w:rFonts w:cs="Arial"/>
                <w:noProof w:val="0"/>
                <w:szCs w:val="24"/>
              </w:rPr>
            </w:pPr>
            <w:r w:rsidRPr="00C4121D">
              <w:rPr>
                <w:rFonts w:cs="Arial"/>
                <w:noProof w:val="0"/>
                <w:szCs w:val="24"/>
              </w:rPr>
              <w:t>Im zeitlichen Umfeld von Bildungsübergängen werden vermehrte Gesprächsmöglichkeiten zwischen Kindern, Eltern, Lehrern und Erziehern zur Einbeziehung der Eltern in die Laufbahnentscheidung angeboten.</w:t>
            </w:r>
          </w:p>
        </w:tc>
        <w:tc>
          <w:tcPr>
            <w:tcW w:w="5953" w:type="dxa"/>
            <w:vAlign w:val="center"/>
          </w:tcPr>
          <w:p w14:paraId="13F9A208" w14:textId="77777777" w:rsidR="003F1B76" w:rsidRPr="00C4121D" w:rsidRDefault="000C7D66" w:rsidP="00C4121D">
            <w:pPr>
              <w:ind w:left="709" w:right="678"/>
              <w:rPr>
                <w:rFonts w:cs="Arial"/>
                <w:noProof w:val="0"/>
                <w:szCs w:val="24"/>
              </w:rPr>
            </w:pPr>
            <w:r w:rsidRPr="00C4121D">
              <w:rPr>
                <w:rFonts w:cs="Arial"/>
                <w:noProof w:val="0"/>
                <w:szCs w:val="24"/>
              </w:rPr>
              <w:t>Die Schule bietet Informationsveranstaltungen ab der 3. Klasse, die den Übergang von der Grundschule auf die weiterführende Schule erklären.</w:t>
            </w:r>
          </w:p>
        </w:tc>
      </w:tr>
      <w:tr w:rsidR="003F1B76" w:rsidRPr="00C4121D" w14:paraId="56DD8794" w14:textId="77777777">
        <w:trPr>
          <w:trHeight w:hRule="exact" w:val="2721"/>
        </w:trPr>
        <w:tc>
          <w:tcPr>
            <w:tcW w:w="5953" w:type="dxa"/>
            <w:vAlign w:val="center"/>
          </w:tcPr>
          <w:p w14:paraId="5895C4E5" w14:textId="77777777" w:rsidR="003F1B76" w:rsidRPr="00C4121D" w:rsidRDefault="000C7D66" w:rsidP="00C4121D">
            <w:pPr>
              <w:ind w:left="709" w:right="678"/>
              <w:rPr>
                <w:rFonts w:cs="Arial"/>
                <w:noProof w:val="0"/>
                <w:szCs w:val="24"/>
              </w:rPr>
            </w:pPr>
            <w:r w:rsidRPr="00C4121D">
              <w:rPr>
                <w:rFonts w:cs="Arial"/>
                <w:noProof w:val="0"/>
                <w:szCs w:val="24"/>
              </w:rPr>
              <w:lastRenderedPageBreak/>
              <w:t>Wenn es erwünscht und möglich ist, bieten Hausbesuche bei den Familien, auch schon vor der Einschulung, eine gute Möglichkeit zum Kennenlernen und frühzeitigen Austausch.</w:t>
            </w:r>
          </w:p>
        </w:tc>
        <w:tc>
          <w:tcPr>
            <w:tcW w:w="5953" w:type="dxa"/>
            <w:vAlign w:val="center"/>
          </w:tcPr>
          <w:p w14:paraId="04AF5F09" w14:textId="77777777" w:rsidR="003F1B76" w:rsidRPr="00C4121D" w:rsidRDefault="000C7D66" w:rsidP="00C4121D">
            <w:pPr>
              <w:ind w:left="709" w:right="678"/>
              <w:rPr>
                <w:rFonts w:cs="Arial"/>
                <w:noProof w:val="0"/>
                <w:szCs w:val="24"/>
              </w:rPr>
            </w:pPr>
            <w:r w:rsidRPr="00C4121D">
              <w:rPr>
                <w:rFonts w:cs="Arial"/>
                <w:noProof w:val="0"/>
                <w:szCs w:val="24"/>
              </w:rPr>
              <w:t>Die Beratungsangebote der Schule und ihrer professionellen Partner (z.B. Arbeitsagentur, Schulpsychologie) sind allen Eltern frühzeitig bekannt und Angebote für die Bildungs- und Zukunftsplanung werden vermittelt.</w:t>
            </w:r>
          </w:p>
        </w:tc>
      </w:tr>
      <w:tr w:rsidR="003F1B76" w:rsidRPr="00C4121D" w14:paraId="27BD1C3B" w14:textId="77777777">
        <w:trPr>
          <w:trHeight w:hRule="exact" w:val="2721"/>
        </w:trPr>
        <w:tc>
          <w:tcPr>
            <w:tcW w:w="5953" w:type="dxa"/>
            <w:vAlign w:val="center"/>
          </w:tcPr>
          <w:p w14:paraId="0BA71229" w14:textId="77777777" w:rsidR="003F1B76" w:rsidRPr="00C4121D" w:rsidRDefault="000C7D66" w:rsidP="00C4121D">
            <w:pPr>
              <w:ind w:left="709" w:right="678"/>
              <w:rPr>
                <w:rFonts w:cs="Arial"/>
                <w:noProof w:val="0"/>
                <w:szCs w:val="24"/>
              </w:rPr>
            </w:pPr>
            <w:r w:rsidRPr="00C4121D">
              <w:rPr>
                <w:rFonts w:cs="Arial"/>
                <w:noProof w:val="0"/>
                <w:szCs w:val="24"/>
              </w:rPr>
              <w:t>Kennenlern-Treffen für Kinder und Eltern der neuen Klasse werden zu Beginn des Schuljahrs durchgeführt.</w:t>
            </w:r>
          </w:p>
        </w:tc>
        <w:tc>
          <w:tcPr>
            <w:tcW w:w="5953" w:type="dxa"/>
            <w:vAlign w:val="center"/>
          </w:tcPr>
          <w:p w14:paraId="237056C2" w14:textId="77777777" w:rsidR="003F1B76" w:rsidRPr="00C4121D" w:rsidRDefault="000C7D66" w:rsidP="00C4121D">
            <w:pPr>
              <w:ind w:left="709" w:right="678"/>
              <w:rPr>
                <w:rFonts w:cs="Arial"/>
                <w:noProof w:val="0"/>
                <w:szCs w:val="24"/>
              </w:rPr>
            </w:pPr>
            <w:r w:rsidRPr="00C4121D">
              <w:rPr>
                <w:rFonts w:cs="Arial"/>
                <w:noProof w:val="0"/>
                <w:szCs w:val="24"/>
              </w:rPr>
              <w:t>Die Eltern können sich auf vielfältige Art und Weise am Schulleben und Unterrichtsgeschehen beteiligen.</w:t>
            </w:r>
          </w:p>
        </w:tc>
      </w:tr>
      <w:tr w:rsidR="003F1B76" w:rsidRPr="00C4121D" w14:paraId="26A67110" w14:textId="77777777">
        <w:trPr>
          <w:trHeight w:hRule="exact" w:val="2721"/>
        </w:trPr>
        <w:tc>
          <w:tcPr>
            <w:tcW w:w="5953" w:type="dxa"/>
            <w:vAlign w:val="center"/>
          </w:tcPr>
          <w:p w14:paraId="1CF0CF6A" w14:textId="77777777" w:rsidR="003F1B76" w:rsidRPr="00C4121D" w:rsidRDefault="000C7D66" w:rsidP="00C4121D">
            <w:pPr>
              <w:ind w:left="709" w:right="678"/>
              <w:rPr>
                <w:rFonts w:cs="Arial"/>
                <w:noProof w:val="0"/>
                <w:szCs w:val="24"/>
              </w:rPr>
            </w:pPr>
            <w:r w:rsidRPr="00C4121D">
              <w:rPr>
                <w:rFonts w:cs="Arial"/>
                <w:noProof w:val="0"/>
                <w:szCs w:val="24"/>
              </w:rPr>
              <w:t>Die Schule macht ihre Erwartungen an die Eltern bezüglich wichtiger Kommunikations- und Kooperationsanlässe transparent und verpflichtet sich, für die Eltern zeitnah ansprechbar zu sein.</w:t>
            </w:r>
          </w:p>
        </w:tc>
        <w:tc>
          <w:tcPr>
            <w:tcW w:w="5953" w:type="dxa"/>
            <w:vAlign w:val="center"/>
          </w:tcPr>
          <w:p w14:paraId="5D51D006" w14:textId="77777777" w:rsidR="003F1B76" w:rsidRPr="00C4121D" w:rsidRDefault="000C7D66" w:rsidP="00C4121D">
            <w:pPr>
              <w:ind w:left="709" w:right="678"/>
              <w:rPr>
                <w:rFonts w:cs="Arial"/>
                <w:noProof w:val="0"/>
                <w:szCs w:val="24"/>
              </w:rPr>
            </w:pPr>
            <w:r w:rsidRPr="00C4121D">
              <w:rPr>
                <w:rFonts w:cs="Arial"/>
                <w:noProof w:val="0"/>
                <w:szCs w:val="24"/>
              </w:rPr>
              <w:t>Gemeinsam wird ausgelotet, wie und in welchem Umfang die Eltern in der Schule ihr Engagement einbringen können und sollen – auch in größerer Nähe zur Kernaufgabe des Unterrichts.</w:t>
            </w:r>
          </w:p>
        </w:tc>
      </w:tr>
      <w:tr w:rsidR="003F1B76" w:rsidRPr="00C4121D" w14:paraId="6485DD1E" w14:textId="77777777">
        <w:trPr>
          <w:trHeight w:hRule="exact" w:val="2721"/>
        </w:trPr>
        <w:tc>
          <w:tcPr>
            <w:tcW w:w="5953" w:type="dxa"/>
            <w:vAlign w:val="center"/>
          </w:tcPr>
          <w:p w14:paraId="5A4C4874" w14:textId="77777777" w:rsidR="003F1B76" w:rsidRPr="00C4121D" w:rsidRDefault="000C7D66" w:rsidP="00C4121D">
            <w:pPr>
              <w:ind w:left="709" w:right="678"/>
              <w:rPr>
                <w:rFonts w:cs="Arial"/>
                <w:noProof w:val="0"/>
                <w:szCs w:val="24"/>
              </w:rPr>
            </w:pPr>
            <w:r w:rsidRPr="00C4121D">
              <w:rPr>
                <w:rFonts w:cs="Arial"/>
                <w:noProof w:val="0"/>
                <w:szCs w:val="24"/>
              </w:rPr>
              <w:t>Im Gespräch zwischen Eltern und Schule wird geklärt, welche Ressourcen und Kompetenzen in der jeweiligen Familie verfügbar sind und aktiviert werden können, um diese zum bestmöglichen Bildungserfolg der Kinder zu nutzen.</w:t>
            </w:r>
          </w:p>
        </w:tc>
        <w:tc>
          <w:tcPr>
            <w:tcW w:w="5953" w:type="dxa"/>
            <w:vAlign w:val="center"/>
          </w:tcPr>
          <w:p w14:paraId="3B847B95" w14:textId="77777777" w:rsidR="003F1B76" w:rsidRPr="00C4121D" w:rsidRDefault="000C7D66" w:rsidP="00C4121D">
            <w:pPr>
              <w:ind w:left="709" w:right="678"/>
              <w:rPr>
                <w:rFonts w:cs="Arial"/>
                <w:noProof w:val="0"/>
                <w:szCs w:val="24"/>
              </w:rPr>
            </w:pPr>
            <w:r w:rsidRPr="00C4121D">
              <w:rPr>
                <w:rFonts w:cs="Arial"/>
                <w:noProof w:val="0"/>
                <w:szCs w:val="24"/>
              </w:rPr>
              <w:t>Elternwünsche und -</w:t>
            </w:r>
            <w:proofErr w:type="spellStart"/>
            <w:r w:rsidRPr="00C4121D">
              <w:rPr>
                <w:rFonts w:cs="Arial"/>
                <w:noProof w:val="0"/>
                <w:szCs w:val="24"/>
              </w:rPr>
              <w:t>interessen</w:t>
            </w:r>
            <w:proofErr w:type="spellEnd"/>
            <w:r w:rsidRPr="00C4121D">
              <w:rPr>
                <w:rFonts w:cs="Arial"/>
                <w:noProof w:val="0"/>
                <w:szCs w:val="24"/>
              </w:rPr>
              <w:t xml:space="preserve"> werden erfragt und bestmöglich in die frühzeitige Planung von Ganztagsangeboten, Schülerhorten und Ferienbetreuung einbezogen, sofern Angebote gegeben sind.</w:t>
            </w:r>
          </w:p>
        </w:tc>
      </w:tr>
      <w:tr w:rsidR="003F1B76" w:rsidRPr="00C4121D" w14:paraId="286CECED" w14:textId="77777777">
        <w:trPr>
          <w:trHeight w:hRule="exact" w:val="2721"/>
        </w:trPr>
        <w:tc>
          <w:tcPr>
            <w:tcW w:w="5953" w:type="dxa"/>
            <w:vAlign w:val="center"/>
          </w:tcPr>
          <w:p w14:paraId="7E80A781" w14:textId="77777777" w:rsidR="003F1B76" w:rsidRPr="00C4121D" w:rsidRDefault="000C7D66" w:rsidP="00C4121D">
            <w:pPr>
              <w:ind w:left="709" w:right="678"/>
              <w:rPr>
                <w:rFonts w:cs="Arial"/>
                <w:noProof w:val="0"/>
                <w:szCs w:val="24"/>
              </w:rPr>
            </w:pPr>
            <w:r w:rsidRPr="00C4121D">
              <w:rPr>
                <w:rFonts w:cs="Arial"/>
                <w:noProof w:val="0"/>
                <w:szCs w:val="24"/>
              </w:rPr>
              <w:t>Die Infrastruktur der Schule (Schulbibliothek, Computerräume, Sporteinrichtungen) kann von Eltern und Familien genutzt werden.</w:t>
            </w:r>
          </w:p>
        </w:tc>
        <w:tc>
          <w:tcPr>
            <w:tcW w:w="5953" w:type="dxa"/>
            <w:vAlign w:val="center"/>
          </w:tcPr>
          <w:p w14:paraId="28A6F760" w14:textId="77777777" w:rsidR="003F1B76" w:rsidRPr="00C4121D" w:rsidRDefault="000C7D66" w:rsidP="00C4121D">
            <w:pPr>
              <w:ind w:left="709" w:right="678"/>
              <w:rPr>
                <w:rFonts w:cs="Arial"/>
                <w:noProof w:val="0"/>
                <w:szCs w:val="24"/>
              </w:rPr>
            </w:pPr>
            <w:r w:rsidRPr="00C4121D">
              <w:rPr>
                <w:rFonts w:cs="Arial"/>
                <w:noProof w:val="0"/>
                <w:szCs w:val="24"/>
              </w:rPr>
              <w:t>Es existiert ein klassenübergreifendes Netzwerk freiwilliger Helfer, das alle Eltern einlädt und einbezieht.</w:t>
            </w:r>
          </w:p>
        </w:tc>
      </w:tr>
      <w:tr w:rsidR="003F1B76" w:rsidRPr="00C4121D" w14:paraId="26BCED0E" w14:textId="77777777">
        <w:trPr>
          <w:trHeight w:hRule="exact" w:val="2721"/>
        </w:trPr>
        <w:tc>
          <w:tcPr>
            <w:tcW w:w="5953" w:type="dxa"/>
            <w:vAlign w:val="center"/>
          </w:tcPr>
          <w:p w14:paraId="75CA0BC6" w14:textId="77777777" w:rsidR="003F1B76" w:rsidRPr="00C4121D" w:rsidRDefault="000C7D66" w:rsidP="00C4121D">
            <w:pPr>
              <w:ind w:left="709" w:right="678"/>
              <w:rPr>
                <w:rFonts w:cs="Arial"/>
                <w:noProof w:val="0"/>
                <w:szCs w:val="24"/>
              </w:rPr>
            </w:pPr>
            <w:r w:rsidRPr="00C4121D">
              <w:rPr>
                <w:rFonts w:cs="Arial"/>
                <w:noProof w:val="0"/>
                <w:szCs w:val="24"/>
              </w:rPr>
              <w:t>Die Eltern begleiten ihre Kinder beim Lernen und vermitteln ihr Interesse an den schulischen Erfahrungen des Kindes.</w:t>
            </w:r>
          </w:p>
        </w:tc>
        <w:tc>
          <w:tcPr>
            <w:tcW w:w="5953" w:type="dxa"/>
            <w:vAlign w:val="center"/>
          </w:tcPr>
          <w:p w14:paraId="6332964D" w14:textId="77777777" w:rsidR="003F1B76" w:rsidRPr="00C4121D" w:rsidRDefault="000C7D66" w:rsidP="00C4121D">
            <w:pPr>
              <w:ind w:left="709" w:right="678"/>
              <w:rPr>
                <w:rFonts w:cs="Arial"/>
                <w:noProof w:val="0"/>
                <w:szCs w:val="24"/>
              </w:rPr>
            </w:pPr>
            <w:r w:rsidRPr="00C4121D">
              <w:rPr>
                <w:rFonts w:cs="Arial"/>
                <w:noProof w:val="0"/>
                <w:szCs w:val="24"/>
              </w:rPr>
              <w:t>Es findet ein regelmäßiger Dialog über die (Lern-)Entwicklung der Kinder statt.</w:t>
            </w:r>
          </w:p>
        </w:tc>
      </w:tr>
      <w:tr w:rsidR="003F1B76" w:rsidRPr="00C4121D" w14:paraId="756F2313" w14:textId="77777777">
        <w:trPr>
          <w:trHeight w:hRule="exact" w:val="2721"/>
        </w:trPr>
        <w:tc>
          <w:tcPr>
            <w:tcW w:w="5953" w:type="dxa"/>
            <w:vAlign w:val="center"/>
          </w:tcPr>
          <w:p w14:paraId="38DEE6D6" w14:textId="77777777" w:rsidR="003F1B76" w:rsidRPr="00C4121D" w:rsidRDefault="000C7D66" w:rsidP="00C4121D">
            <w:pPr>
              <w:ind w:left="709" w:right="678"/>
              <w:rPr>
                <w:rFonts w:cs="Arial"/>
                <w:noProof w:val="0"/>
                <w:szCs w:val="24"/>
              </w:rPr>
            </w:pPr>
            <w:r w:rsidRPr="00C4121D">
              <w:rPr>
                <w:rFonts w:cs="Arial"/>
                <w:noProof w:val="0"/>
                <w:szCs w:val="24"/>
              </w:rPr>
              <w:lastRenderedPageBreak/>
              <w:t>Ziele, Maßnahmen und Formen der häuslichen Lernbegleitung und des elterlichen Schulengagements werden zwischen Schule und Elternhaus aufeinander abgestimmt und regelmäßig besprochen.</w:t>
            </w:r>
          </w:p>
        </w:tc>
        <w:tc>
          <w:tcPr>
            <w:tcW w:w="5953" w:type="dxa"/>
            <w:vAlign w:val="center"/>
          </w:tcPr>
          <w:p w14:paraId="5A4A74C9" w14:textId="77777777" w:rsidR="003F1B76" w:rsidRPr="00C4121D" w:rsidRDefault="000C7D66" w:rsidP="00C4121D">
            <w:pPr>
              <w:ind w:left="709" w:right="678"/>
              <w:rPr>
                <w:rFonts w:cs="Arial"/>
                <w:noProof w:val="0"/>
                <w:szCs w:val="24"/>
              </w:rPr>
            </w:pPr>
            <w:r w:rsidRPr="00C4121D">
              <w:rPr>
                <w:rFonts w:cs="Arial"/>
                <w:noProof w:val="0"/>
                <w:szCs w:val="24"/>
              </w:rPr>
              <w:t>Die spezifischen Beratungs- und Unterstützungsbedürfnisse von Eltern mit Kindern, die besondere Lernbedürfnisse haben, werden berücksichtigt.</w:t>
            </w:r>
          </w:p>
        </w:tc>
      </w:tr>
      <w:tr w:rsidR="003F1B76" w:rsidRPr="00C4121D" w14:paraId="1AF98C9A" w14:textId="77777777">
        <w:trPr>
          <w:trHeight w:hRule="exact" w:val="2721"/>
        </w:trPr>
        <w:tc>
          <w:tcPr>
            <w:tcW w:w="5953" w:type="dxa"/>
            <w:vAlign w:val="center"/>
          </w:tcPr>
          <w:p w14:paraId="43A18ADC" w14:textId="77777777" w:rsidR="003F1B76" w:rsidRPr="00C4121D" w:rsidRDefault="000C7D66" w:rsidP="00C4121D">
            <w:pPr>
              <w:ind w:left="709" w:right="678"/>
              <w:rPr>
                <w:rFonts w:cs="Arial"/>
                <w:noProof w:val="0"/>
                <w:szCs w:val="24"/>
              </w:rPr>
            </w:pPr>
            <w:r w:rsidRPr="00C4121D">
              <w:rPr>
                <w:rFonts w:cs="Arial"/>
                <w:noProof w:val="0"/>
                <w:szCs w:val="24"/>
              </w:rPr>
              <w:t>Die Eltern erhalten konkrete Tipps zur häuslichen Förderung ihrer Kinder und wie Lernen im Alltag ausgestaltet sein kann. Zudem wird besprochen, wie angemessene Rahmenbedingungen zur Erledigung der Hausaufgaben gestaltet sein können.</w:t>
            </w:r>
          </w:p>
        </w:tc>
        <w:tc>
          <w:tcPr>
            <w:tcW w:w="5953" w:type="dxa"/>
            <w:vAlign w:val="center"/>
          </w:tcPr>
          <w:p w14:paraId="2758F69C" w14:textId="77777777" w:rsidR="003F1B76" w:rsidRPr="00C4121D" w:rsidRDefault="000C7D66" w:rsidP="00C4121D">
            <w:pPr>
              <w:ind w:left="709" w:right="678"/>
              <w:rPr>
                <w:rFonts w:cs="Arial"/>
                <w:noProof w:val="0"/>
                <w:szCs w:val="24"/>
              </w:rPr>
            </w:pPr>
            <w:r w:rsidRPr="00C4121D">
              <w:rPr>
                <w:rFonts w:cs="Arial"/>
                <w:noProof w:val="0"/>
                <w:szCs w:val="24"/>
              </w:rPr>
              <w:t>Es werden gemeinsame Aktivitäten mit Schülern, Eltern und Lehrkräften (Feste, Ausflüge, Sport- und Wandertage, Projekttage etc.) durchgeführt.</w:t>
            </w:r>
          </w:p>
        </w:tc>
      </w:tr>
      <w:tr w:rsidR="003F1B76" w:rsidRPr="00C4121D" w14:paraId="27C6BE12" w14:textId="77777777">
        <w:trPr>
          <w:trHeight w:hRule="exact" w:val="2721"/>
        </w:trPr>
        <w:tc>
          <w:tcPr>
            <w:tcW w:w="5953" w:type="dxa"/>
            <w:vAlign w:val="center"/>
          </w:tcPr>
          <w:p w14:paraId="72939FD2" w14:textId="77777777" w:rsidR="003F1B76" w:rsidRPr="00C4121D" w:rsidRDefault="000C7D66" w:rsidP="00C4121D">
            <w:pPr>
              <w:ind w:left="709" w:right="678"/>
              <w:rPr>
                <w:rFonts w:cs="Arial"/>
                <w:noProof w:val="0"/>
                <w:szCs w:val="24"/>
              </w:rPr>
            </w:pPr>
            <w:r w:rsidRPr="00C4121D">
              <w:rPr>
                <w:rFonts w:cs="Arial"/>
                <w:noProof w:val="0"/>
                <w:szCs w:val="24"/>
              </w:rPr>
              <w:t>Es findet gelegentlich eine öffentliche Vorstellung von Schülerarbeiten zur Präsentation von Lernergebnissen des eigenen Kindes (z.B. Portfoliopräsentation) statt.</w:t>
            </w:r>
          </w:p>
        </w:tc>
        <w:tc>
          <w:tcPr>
            <w:tcW w:w="5953" w:type="dxa"/>
            <w:vAlign w:val="center"/>
          </w:tcPr>
          <w:p w14:paraId="24673E1E" w14:textId="77777777" w:rsidR="003F1B76" w:rsidRPr="00C4121D" w:rsidRDefault="000C7D66" w:rsidP="00C4121D">
            <w:pPr>
              <w:ind w:left="709" w:right="678"/>
              <w:rPr>
                <w:rFonts w:cs="Arial"/>
                <w:noProof w:val="0"/>
                <w:szCs w:val="24"/>
              </w:rPr>
            </w:pPr>
            <w:r w:rsidRPr="00C4121D">
              <w:rPr>
                <w:rFonts w:cs="Arial"/>
                <w:noProof w:val="0"/>
                <w:szCs w:val="24"/>
              </w:rPr>
              <w:t>Es werden Veranstaltungen über Erziehungs- und Bildungsfragen, Berufswege und der Entwicklung im Kindes- und Jugendalter angeboten.</w:t>
            </w:r>
          </w:p>
        </w:tc>
      </w:tr>
      <w:tr w:rsidR="003F1B76" w:rsidRPr="00C4121D" w14:paraId="4EE1A4E3" w14:textId="77777777">
        <w:trPr>
          <w:trHeight w:hRule="exact" w:val="2721"/>
        </w:trPr>
        <w:tc>
          <w:tcPr>
            <w:tcW w:w="5953" w:type="dxa"/>
            <w:vAlign w:val="center"/>
          </w:tcPr>
          <w:p w14:paraId="0E7682B9" w14:textId="77777777" w:rsidR="003F1B76" w:rsidRPr="00C4121D" w:rsidRDefault="000C7D66" w:rsidP="00C4121D">
            <w:pPr>
              <w:ind w:left="709" w:right="678"/>
              <w:rPr>
                <w:rFonts w:cs="Arial"/>
                <w:noProof w:val="0"/>
                <w:szCs w:val="24"/>
              </w:rPr>
            </w:pPr>
            <w:r w:rsidRPr="00C4121D">
              <w:rPr>
                <w:rFonts w:cs="Arial"/>
                <w:noProof w:val="0"/>
                <w:szCs w:val="24"/>
              </w:rPr>
              <w:t>Die Eltern und die Schule kennen Angebote externer Akteure und binden diese in den Schulalltag ein.</w:t>
            </w:r>
          </w:p>
        </w:tc>
        <w:tc>
          <w:tcPr>
            <w:tcW w:w="5953" w:type="dxa"/>
            <w:vAlign w:val="center"/>
          </w:tcPr>
          <w:p w14:paraId="73819FF0" w14:textId="77777777" w:rsidR="003F1B76" w:rsidRPr="00C4121D" w:rsidRDefault="000C7D66" w:rsidP="00C4121D">
            <w:pPr>
              <w:ind w:left="709" w:right="678"/>
              <w:rPr>
                <w:rFonts w:cs="Arial"/>
                <w:noProof w:val="0"/>
                <w:szCs w:val="24"/>
              </w:rPr>
            </w:pPr>
            <w:r w:rsidRPr="00C4121D">
              <w:rPr>
                <w:rFonts w:cs="Arial"/>
                <w:noProof w:val="0"/>
                <w:szCs w:val="24"/>
              </w:rPr>
              <w:t>Die Schule und Netzwerkpartner informieren über Angebote von kulturellen Einrichtungen und außerschulischen Bildungseinrichtungen.</w:t>
            </w:r>
          </w:p>
        </w:tc>
      </w:tr>
      <w:tr w:rsidR="003F1B76" w:rsidRPr="00C4121D" w14:paraId="5812155C" w14:textId="77777777">
        <w:trPr>
          <w:trHeight w:hRule="exact" w:val="2721"/>
        </w:trPr>
        <w:tc>
          <w:tcPr>
            <w:tcW w:w="5953" w:type="dxa"/>
            <w:vAlign w:val="center"/>
          </w:tcPr>
          <w:p w14:paraId="417F651E" w14:textId="77777777" w:rsidR="003F1B76" w:rsidRPr="00C4121D" w:rsidRDefault="000C7D66" w:rsidP="00C4121D">
            <w:pPr>
              <w:ind w:left="709" w:right="678"/>
              <w:rPr>
                <w:rFonts w:cs="Arial"/>
                <w:noProof w:val="0"/>
                <w:szCs w:val="24"/>
              </w:rPr>
            </w:pPr>
            <w:r w:rsidRPr="00C4121D">
              <w:rPr>
                <w:rFonts w:cs="Arial"/>
                <w:noProof w:val="0"/>
                <w:szCs w:val="24"/>
              </w:rPr>
              <w:t>Eltern und Schule wissen um die Angebotsstruktur in ihrer Region und welche Maßnahmen greifen, wenn Eltern nicht durch die Schule erreicht werden können, beispielsweise die des Jugendamtes oder der sozialen Dienste.</w:t>
            </w:r>
          </w:p>
        </w:tc>
        <w:tc>
          <w:tcPr>
            <w:tcW w:w="5953" w:type="dxa"/>
            <w:vAlign w:val="center"/>
          </w:tcPr>
          <w:p w14:paraId="4F5702C5" w14:textId="77777777" w:rsidR="003F1B76" w:rsidRPr="00C4121D" w:rsidRDefault="000C7D66" w:rsidP="00C4121D">
            <w:pPr>
              <w:ind w:left="709" w:right="678"/>
              <w:rPr>
                <w:rFonts w:cs="Arial"/>
                <w:noProof w:val="0"/>
                <w:szCs w:val="24"/>
              </w:rPr>
            </w:pPr>
            <w:r w:rsidRPr="00C4121D">
              <w:rPr>
                <w:rFonts w:cs="Arial"/>
                <w:noProof w:val="0"/>
                <w:szCs w:val="24"/>
              </w:rPr>
              <w:t>Die Eltern lernen Möglichkeiten der Problembewältigung und Konfliktlösung kennen.</w:t>
            </w:r>
          </w:p>
        </w:tc>
      </w:tr>
      <w:tr w:rsidR="003F1B76" w:rsidRPr="00C4121D" w14:paraId="51000FAE" w14:textId="77777777">
        <w:trPr>
          <w:trHeight w:hRule="exact" w:val="2721"/>
        </w:trPr>
        <w:tc>
          <w:tcPr>
            <w:tcW w:w="5953" w:type="dxa"/>
            <w:vAlign w:val="center"/>
          </w:tcPr>
          <w:p w14:paraId="48CA4370" w14:textId="77777777" w:rsidR="003F1B76" w:rsidRPr="00C4121D" w:rsidRDefault="000C7D66" w:rsidP="00C4121D">
            <w:pPr>
              <w:ind w:left="709" w:right="678"/>
              <w:rPr>
                <w:rFonts w:cs="Arial"/>
                <w:noProof w:val="0"/>
                <w:szCs w:val="24"/>
              </w:rPr>
            </w:pPr>
            <w:r w:rsidRPr="00C4121D">
              <w:rPr>
                <w:rFonts w:cs="Arial"/>
                <w:noProof w:val="0"/>
                <w:szCs w:val="24"/>
              </w:rPr>
              <w:t>Informationsressourcen zu Aspekten der Förderung, Erziehung und Bildung für die Eltern; Erziehungs- und Bildungstraining außerschulischer Anbieter sind verfügbar und werden in das Schulgeschehen integriert.</w:t>
            </w:r>
          </w:p>
        </w:tc>
        <w:tc>
          <w:tcPr>
            <w:tcW w:w="5953" w:type="dxa"/>
            <w:vAlign w:val="center"/>
          </w:tcPr>
          <w:p w14:paraId="1289F170" w14:textId="77777777" w:rsidR="003F1B76" w:rsidRPr="00C4121D" w:rsidRDefault="000C7D66" w:rsidP="00C4121D">
            <w:pPr>
              <w:ind w:left="709" w:right="678"/>
              <w:rPr>
                <w:rFonts w:cs="Arial"/>
                <w:noProof w:val="0"/>
                <w:szCs w:val="24"/>
              </w:rPr>
            </w:pPr>
            <w:r w:rsidRPr="00C4121D">
              <w:rPr>
                <w:rFonts w:cs="Arial"/>
                <w:noProof w:val="0"/>
                <w:szCs w:val="24"/>
              </w:rPr>
              <w:t>Die Interessen der Schüler werden durch ihre Eltern und durch sie selbst vertreten. Die Eltern verstehen sich als Fürsprecher für jedes Kind.</w:t>
            </w:r>
          </w:p>
        </w:tc>
      </w:tr>
      <w:tr w:rsidR="003F1B76" w:rsidRPr="00C4121D" w14:paraId="16E37B10" w14:textId="77777777">
        <w:trPr>
          <w:trHeight w:hRule="exact" w:val="2721"/>
        </w:trPr>
        <w:tc>
          <w:tcPr>
            <w:tcW w:w="5953" w:type="dxa"/>
            <w:vAlign w:val="center"/>
          </w:tcPr>
          <w:p w14:paraId="0A6676AF" w14:textId="77777777" w:rsidR="003F1B76" w:rsidRPr="00C4121D" w:rsidRDefault="000C7D66" w:rsidP="00C4121D">
            <w:pPr>
              <w:ind w:left="709" w:right="678"/>
              <w:rPr>
                <w:rFonts w:cs="Arial"/>
                <w:noProof w:val="0"/>
                <w:szCs w:val="24"/>
              </w:rPr>
            </w:pPr>
            <w:r w:rsidRPr="00C4121D">
              <w:rPr>
                <w:rFonts w:cs="Arial"/>
                <w:noProof w:val="0"/>
                <w:szCs w:val="24"/>
              </w:rPr>
              <w:lastRenderedPageBreak/>
              <w:t>Die Schule informiert über Kinderrechte, Diskriminierung und Mobbing sowie über diesbezügliche Einspruchsmöglichkeiten der Eltern.</w:t>
            </w:r>
          </w:p>
        </w:tc>
        <w:tc>
          <w:tcPr>
            <w:tcW w:w="5953" w:type="dxa"/>
            <w:vAlign w:val="center"/>
          </w:tcPr>
          <w:p w14:paraId="17E3BD57" w14:textId="77777777" w:rsidR="003F1B76" w:rsidRPr="00C4121D" w:rsidRDefault="000C7D66" w:rsidP="00C4121D">
            <w:pPr>
              <w:ind w:left="709" w:right="678"/>
              <w:rPr>
                <w:rFonts w:cs="Arial"/>
                <w:noProof w:val="0"/>
                <w:szCs w:val="24"/>
              </w:rPr>
            </w:pPr>
            <w:r w:rsidRPr="00C4121D">
              <w:rPr>
                <w:rFonts w:cs="Arial"/>
                <w:noProof w:val="0"/>
                <w:szCs w:val="24"/>
              </w:rPr>
              <w:t>Die Schule unterstützt Eltern aktiv und wohlwollend in der Vertretung der Rechte ihrer Kinder.</w:t>
            </w:r>
          </w:p>
        </w:tc>
      </w:tr>
      <w:tr w:rsidR="003F1B76" w:rsidRPr="00C4121D" w14:paraId="2B255AC9" w14:textId="77777777">
        <w:trPr>
          <w:trHeight w:hRule="exact" w:val="2721"/>
        </w:trPr>
        <w:tc>
          <w:tcPr>
            <w:tcW w:w="5953" w:type="dxa"/>
            <w:vAlign w:val="center"/>
          </w:tcPr>
          <w:p w14:paraId="2FF4E117" w14:textId="77777777" w:rsidR="003F1B76" w:rsidRPr="00C4121D" w:rsidRDefault="000C7D66" w:rsidP="00C4121D">
            <w:pPr>
              <w:ind w:left="709" w:right="678"/>
              <w:rPr>
                <w:rFonts w:cs="Arial"/>
                <w:noProof w:val="0"/>
                <w:szCs w:val="24"/>
              </w:rPr>
            </w:pPr>
            <w:r w:rsidRPr="00C4121D">
              <w:rPr>
                <w:rFonts w:cs="Arial"/>
                <w:noProof w:val="0"/>
                <w:szCs w:val="24"/>
              </w:rPr>
              <w:t>Die Schule sorgt dafür, dass Eltern auch andere Kinder unterstützen, wenn die eigenen Eltern nicht dazu in der Lage sind (gemeinsame Aufgabe von Schule und Elternvertretung).</w:t>
            </w:r>
          </w:p>
        </w:tc>
        <w:tc>
          <w:tcPr>
            <w:tcW w:w="5953" w:type="dxa"/>
            <w:vAlign w:val="center"/>
          </w:tcPr>
          <w:p w14:paraId="606C05BF" w14:textId="77777777" w:rsidR="003F1B76" w:rsidRPr="00C4121D" w:rsidRDefault="000C7D66" w:rsidP="00C4121D">
            <w:pPr>
              <w:ind w:left="709" w:right="678"/>
              <w:rPr>
                <w:rFonts w:cs="Arial"/>
                <w:noProof w:val="0"/>
                <w:szCs w:val="24"/>
              </w:rPr>
            </w:pPr>
            <w:r w:rsidRPr="00C4121D">
              <w:rPr>
                <w:rFonts w:cs="Arial"/>
                <w:noProof w:val="0"/>
                <w:szCs w:val="24"/>
              </w:rPr>
              <w:t>Die Eltern sind ausreichend über Mitwirkungsrechte und -möglichkeiten in der Schule aufgeklärt.</w:t>
            </w:r>
          </w:p>
        </w:tc>
      </w:tr>
      <w:tr w:rsidR="003F1B76" w:rsidRPr="00C4121D" w14:paraId="0E943B8C" w14:textId="77777777">
        <w:trPr>
          <w:trHeight w:hRule="exact" w:val="2721"/>
        </w:trPr>
        <w:tc>
          <w:tcPr>
            <w:tcW w:w="5953" w:type="dxa"/>
            <w:vAlign w:val="center"/>
          </w:tcPr>
          <w:p w14:paraId="5318A829" w14:textId="77777777" w:rsidR="003F1B76" w:rsidRPr="00C4121D" w:rsidRDefault="000C7D66" w:rsidP="00FD4B7B">
            <w:pPr>
              <w:ind w:left="709" w:right="678"/>
              <w:rPr>
                <w:rFonts w:cs="Arial"/>
                <w:noProof w:val="0"/>
                <w:szCs w:val="24"/>
              </w:rPr>
            </w:pPr>
            <w:r w:rsidRPr="00C4121D">
              <w:rPr>
                <w:rFonts w:cs="Arial"/>
                <w:noProof w:val="0"/>
                <w:szCs w:val="24"/>
              </w:rPr>
              <w:t>Die Schule stärkt und ermutigt die Elternschaft darin, ihre Beteiligungsmöglichkeiten auszuschöpfen.</w:t>
            </w:r>
          </w:p>
        </w:tc>
        <w:tc>
          <w:tcPr>
            <w:tcW w:w="5953" w:type="dxa"/>
            <w:vAlign w:val="center"/>
          </w:tcPr>
          <w:p w14:paraId="73F8103F" w14:textId="77777777" w:rsidR="003F1B76" w:rsidRPr="00C4121D" w:rsidRDefault="000C7D66" w:rsidP="00C4121D">
            <w:pPr>
              <w:ind w:left="709" w:right="678"/>
              <w:rPr>
                <w:rFonts w:cs="Arial"/>
                <w:noProof w:val="0"/>
                <w:szCs w:val="24"/>
              </w:rPr>
            </w:pPr>
            <w:r w:rsidRPr="00C4121D">
              <w:rPr>
                <w:rFonts w:cs="Arial"/>
                <w:noProof w:val="0"/>
                <w:szCs w:val="24"/>
              </w:rPr>
              <w:t>Entscheidungen und Beteiligungsmöglichkeiten der Elternschaft werden transparent gemacht.</w:t>
            </w:r>
          </w:p>
        </w:tc>
      </w:tr>
      <w:tr w:rsidR="003F1B76" w:rsidRPr="00C4121D" w14:paraId="2618B3F0" w14:textId="77777777">
        <w:trPr>
          <w:trHeight w:hRule="exact" w:val="2721"/>
        </w:trPr>
        <w:tc>
          <w:tcPr>
            <w:tcW w:w="5953" w:type="dxa"/>
            <w:vAlign w:val="center"/>
          </w:tcPr>
          <w:p w14:paraId="67BD2AAC" w14:textId="77777777" w:rsidR="003F1B76" w:rsidRPr="00C4121D" w:rsidRDefault="000C7D66" w:rsidP="00C4121D">
            <w:pPr>
              <w:ind w:left="709" w:right="678"/>
              <w:rPr>
                <w:rFonts w:cs="Arial"/>
                <w:noProof w:val="0"/>
                <w:szCs w:val="24"/>
              </w:rPr>
            </w:pPr>
            <w:r w:rsidRPr="00C4121D">
              <w:rPr>
                <w:rFonts w:cs="Arial"/>
                <w:noProof w:val="0"/>
                <w:szCs w:val="24"/>
              </w:rPr>
              <w:t>Die Eltern aus allen Schichten und Gruppen beteiligen sich angemessen an schulischen Entscheidungen sowie Schulentwicklungsprozessen und sind in den Elterngremien repräsentativ vertreten.</w:t>
            </w:r>
          </w:p>
        </w:tc>
        <w:tc>
          <w:tcPr>
            <w:tcW w:w="5953" w:type="dxa"/>
            <w:vAlign w:val="center"/>
          </w:tcPr>
          <w:p w14:paraId="5F1AE6E4" w14:textId="77777777" w:rsidR="003F1B76" w:rsidRPr="00C4121D" w:rsidRDefault="000C7D66" w:rsidP="00C4121D">
            <w:pPr>
              <w:ind w:left="709" w:right="678"/>
              <w:rPr>
                <w:rFonts w:cs="Arial"/>
                <w:noProof w:val="0"/>
                <w:szCs w:val="24"/>
              </w:rPr>
            </w:pPr>
            <w:r w:rsidRPr="00C4121D">
              <w:rPr>
                <w:rFonts w:cs="Arial"/>
                <w:noProof w:val="0"/>
                <w:szCs w:val="24"/>
              </w:rPr>
              <w:t>Die Schulleitung lädt Eltern ein, sich am Prozess der Schulentwicklung zu beteiligen.</w:t>
            </w:r>
          </w:p>
        </w:tc>
      </w:tr>
      <w:tr w:rsidR="003F1B76" w:rsidRPr="00C4121D" w14:paraId="6689CAF7" w14:textId="77777777">
        <w:trPr>
          <w:trHeight w:hRule="exact" w:val="2721"/>
        </w:trPr>
        <w:tc>
          <w:tcPr>
            <w:tcW w:w="5953" w:type="dxa"/>
            <w:vAlign w:val="center"/>
          </w:tcPr>
          <w:p w14:paraId="1CBBC260" w14:textId="77777777" w:rsidR="003F1B76" w:rsidRPr="00C4121D" w:rsidRDefault="000C7D66" w:rsidP="00C4121D">
            <w:pPr>
              <w:ind w:left="709" w:right="678"/>
              <w:rPr>
                <w:rFonts w:cs="Arial"/>
                <w:noProof w:val="0"/>
                <w:szCs w:val="24"/>
              </w:rPr>
            </w:pPr>
            <w:r w:rsidRPr="00C4121D">
              <w:rPr>
                <w:rFonts w:cs="Arial"/>
                <w:noProof w:val="0"/>
                <w:szCs w:val="24"/>
              </w:rPr>
              <w:t>Die Schüler sind an der Entwicklung von schulischen Leitzielen beteiligt.</w:t>
            </w:r>
          </w:p>
        </w:tc>
        <w:tc>
          <w:tcPr>
            <w:tcW w:w="5953" w:type="dxa"/>
            <w:vAlign w:val="center"/>
          </w:tcPr>
          <w:p w14:paraId="6A1C9B96" w14:textId="77777777" w:rsidR="003F1B76" w:rsidRPr="00C4121D" w:rsidRDefault="000C7D66" w:rsidP="00C4121D">
            <w:pPr>
              <w:ind w:left="709" w:right="678"/>
              <w:rPr>
                <w:rFonts w:cs="Arial"/>
                <w:noProof w:val="0"/>
                <w:szCs w:val="24"/>
              </w:rPr>
            </w:pPr>
            <w:r w:rsidRPr="00C4121D">
              <w:rPr>
                <w:rFonts w:cs="Arial"/>
                <w:noProof w:val="0"/>
                <w:szCs w:val="24"/>
              </w:rPr>
              <w:t>Es herrscht Transparenz über Pflichten und die professionellen Standards der Lehrkräfte.</w:t>
            </w:r>
          </w:p>
        </w:tc>
      </w:tr>
      <w:tr w:rsidR="003F1B76" w:rsidRPr="00C4121D" w14:paraId="4A388F86" w14:textId="77777777">
        <w:trPr>
          <w:trHeight w:hRule="exact" w:val="2721"/>
        </w:trPr>
        <w:tc>
          <w:tcPr>
            <w:tcW w:w="5953" w:type="dxa"/>
            <w:vAlign w:val="center"/>
          </w:tcPr>
          <w:p w14:paraId="4F3C6123" w14:textId="77777777" w:rsidR="003F1B76" w:rsidRPr="00C4121D" w:rsidRDefault="000C7D66" w:rsidP="00C4121D">
            <w:pPr>
              <w:ind w:left="709" w:right="678"/>
              <w:rPr>
                <w:rFonts w:cs="Arial"/>
                <w:noProof w:val="0"/>
                <w:szCs w:val="24"/>
              </w:rPr>
            </w:pPr>
            <w:r w:rsidRPr="00C4121D">
              <w:rPr>
                <w:rFonts w:cs="Arial"/>
                <w:noProof w:val="0"/>
                <w:szCs w:val="24"/>
              </w:rPr>
              <w:t>Eltern nehmen an Schulkonferenzen teil.</w:t>
            </w:r>
          </w:p>
        </w:tc>
        <w:tc>
          <w:tcPr>
            <w:tcW w:w="5953" w:type="dxa"/>
            <w:vAlign w:val="center"/>
          </w:tcPr>
          <w:p w14:paraId="5A675BC6" w14:textId="77777777" w:rsidR="003F1B76" w:rsidRPr="00C4121D" w:rsidRDefault="000C7D66" w:rsidP="00C4121D">
            <w:pPr>
              <w:ind w:left="709" w:right="678"/>
              <w:rPr>
                <w:rFonts w:cs="Arial"/>
                <w:noProof w:val="0"/>
                <w:szCs w:val="24"/>
              </w:rPr>
            </w:pPr>
            <w:r w:rsidRPr="00C4121D">
              <w:rPr>
                <w:rFonts w:cs="Arial"/>
                <w:noProof w:val="0"/>
                <w:szCs w:val="24"/>
              </w:rPr>
              <w:t>Elternvertreter sind in der Steuerungsgruppe der Schule vertreten.</w:t>
            </w:r>
          </w:p>
        </w:tc>
      </w:tr>
      <w:tr w:rsidR="009D0704" w:rsidRPr="00C4121D" w14:paraId="71031D54" w14:textId="77777777">
        <w:trPr>
          <w:trHeight w:hRule="exact" w:val="2721"/>
        </w:trPr>
        <w:tc>
          <w:tcPr>
            <w:tcW w:w="5953" w:type="dxa"/>
            <w:vAlign w:val="center"/>
          </w:tcPr>
          <w:p w14:paraId="76E6E44A" w14:textId="77777777" w:rsidR="009D0704" w:rsidRPr="00C4121D" w:rsidRDefault="000C7D66" w:rsidP="00C4121D">
            <w:pPr>
              <w:ind w:left="709" w:right="678"/>
              <w:rPr>
                <w:rFonts w:cs="Arial"/>
                <w:noProof w:val="0"/>
                <w:szCs w:val="24"/>
              </w:rPr>
            </w:pPr>
            <w:r w:rsidRPr="00C4121D">
              <w:rPr>
                <w:rFonts w:cs="Arial"/>
                <w:noProof w:val="0"/>
                <w:szCs w:val="24"/>
              </w:rPr>
              <w:lastRenderedPageBreak/>
              <w:t>Elternvertreter haben die Möglichkeit, sich unabhängig von Gremienmitwirkung an Debatten, z.B. zur Schulentwicklung zu beteiligen.</w:t>
            </w:r>
          </w:p>
        </w:tc>
        <w:tc>
          <w:tcPr>
            <w:tcW w:w="5953" w:type="dxa"/>
            <w:vAlign w:val="center"/>
          </w:tcPr>
          <w:p w14:paraId="12D0D835" w14:textId="77777777" w:rsidR="009D0704" w:rsidRPr="00C4121D" w:rsidRDefault="000C7D66" w:rsidP="00C4121D">
            <w:pPr>
              <w:ind w:left="709" w:right="678"/>
              <w:rPr>
                <w:rFonts w:cs="Arial"/>
                <w:noProof w:val="0"/>
                <w:szCs w:val="24"/>
              </w:rPr>
            </w:pPr>
            <w:r w:rsidRPr="00C4121D">
              <w:rPr>
                <w:rFonts w:cs="Arial"/>
                <w:noProof w:val="0"/>
                <w:szCs w:val="24"/>
              </w:rPr>
              <w:t>Die Eltern- und Schülervertretung kooperieren miteinander und tauschen sich regelmäßig aus.</w:t>
            </w:r>
          </w:p>
        </w:tc>
      </w:tr>
      <w:tr w:rsidR="009D0704" w:rsidRPr="00C4121D" w14:paraId="0638249F" w14:textId="77777777">
        <w:trPr>
          <w:trHeight w:hRule="exact" w:val="2721"/>
        </w:trPr>
        <w:tc>
          <w:tcPr>
            <w:tcW w:w="5953" w:type="dxa"/>
            <w:vAlign w:val="center"/>
          </w:tcPr>
          <w:p w14:paraId="1F890293" w14:textId="77777777" w:rsidR="009D0704" w:rsidRPr="00C4121D" w:rsidRDefault="000C7D66" w:rsidP="00C4121D">
            <w:pPr>
              <w:ind w:left="709" w:right="678"/>
              <w:rPr>
                <w:rFonts w:cs="Arial"/>
                <w:noProof w:val="0"/>
                <w:szCs w:val="24"/>
              </w:rPr>
            </w:pPr>
            <w:r w:rsidRPr="00C4121D">
              <w:rPr>
                <w:rFonts w:cs="Arial"/>
                <w:noProof w:val="0"/>
                <w:szCs w:val="24"/>
              </w:rPr>
              <w:t>Es finden regelmäßige Gespräche zwischen der Schulleitung und Elternvertretern statt.</w:t>
            </w:r>
          </w:p>
        </w:tc>
        <w:tc>
          <w:tcPr>
            <w:tcW w:w="5953" w:type="dxa"/>
            <w:vAlign w:val="center"/>
          </w:tcPr>
          <w:p w14:paraId="663479F9" w14:textId="77777777" w:rsidR="009D0704" w:rsidRPr="00C4121D" w:rsidRDefault="000C7D66" w:rsidP="00C4121D">
            <w:pPr>
              <w:ind w:left="709" w:right="678"/>
              <w:rPr>
                <w:rFonts w:cs="Arial"/>
                <w:noProof w:val="0"/>
                <w:szCs w:val="24"/>
              </w:rPr>
            </w:pPr>
            <w:r w:rsidRPr="00C4121D">
              <w:rPr>
                <w:rFonts w:cs="Arial"/>
                <w:noProof w:val="0"/>
                <w:szCs w:val="24"/>
              </w:rPr>
              <w:t>Die Elternvertreter arbeiten mit den Schülervertretern zusammen.</w:t>
            </w:r>
          </w:p>
        </w:tc>
      </w:tr>
      <w:tr w:rsidR="009D0704" w:rsidRPr="00C4121D" w14:paraId="1387767C" w14:textId="77777777">
        <w:trPr>
          <w:trHeight w:hRule="exact" w:val="2721"/>
        </w:trPr>
        <w:tc>
          <w:tcPr>
            <w:tcW w:w="5953" w:type="dxa"/>
            <w:vAlign w:val="center"/>
          </w:tcPr>
          <w:p w14:paraId="32E18F1A" w14:textId="77777777" w:rsidR="009D0704" w:rsidRPr="00C4121D" w:rsidRDefault="000C7D66" w:rsidP="00C4121D">
            <w:pPr>
              <w:ind w:left="709" w:right="678"/>
              <w:rPr>
                <w:rFonts w:cs="Arial"/>
                <w:noProof w:val="0"/>
                <w:szCs w:val="24"/>
              </w:rPr>
            </w:pPr>
            <w:r w:rsidRPr="00C4121D">
              <w:rPr>
                <w:rFonts w:cs="Arial"/>
                <w:noProof w:val="0"/>
                <w:szCs w:val="24"/>
              </w:rPr>
              <w:t>Die Schulleitung und der Elternbeirat bemühen sich um eine repräsentative Vorschlagsliste für die Elternbeiratswahl.</w:t>
            </w:r>
          </w:p>
        </w:tc>
        <w:tc>
          <w:tcPr>
            <w:tcW w:w="5953" w:type="dxa"/>
            <w:vAlign w:val="center"/>
          </w:tcPr>
          <w:p w14:paraId="123B99C9" w14:textId="77777777" w:rsidR="009D0704" w:rsidRPr="00C4121D" w:rsidRDefault="000C7D66" w:rsidP="00C4121D">
            <w:pPr>
              <w:ind w:left="709" w:right="678"/>
              <w:rPr>
                <w:rFonts w:cs="Arial"/>
                <w:noProof w:val="0"/>
                <w:szCs w:val="24"/>
              </w:rPr>
            </w:pPr>
            <w:r w:rsidRPr="00C4121D">
              <w:rPr>
                <w:rFonts w:cs="Arial"/>
                <w:noProof w:val="0"/>
                <w:szCs w:val="24"/>
              </w:rPr>
              <w:t>Es werden Beiräte und unterstützende Mentoren berufen, beispielsweise für Eltern von Kindern mit Migrationshintergrund, lernschwachen Kindern oder bei besonderen Problemlagen.</w:t>
            </w:r>
          </w:p>
        </w:tc>
      </w:tr>
      <w:tr w:rsidR="009D0704" w:rsidRPr="00C4121D" w14:paraId="55F921A2" w14:textId="77777777">
        <w:trPr>
          <w:trHeight w:hRule="exact" w:val="2721"/>
        </w:trPr>
        <w:tc>
          <w:tcPr>
            <w:tcW w:w="5953" w:type="dxa"/>
            <w:vAlign w:val="center"/>
          </w:tcPr>
          <w:p w14:paraId="4ED92AF1" w14:textId="77777777" w:rsidR="009D0704" w:rsidRPr="00C4121D" w:rsidRDefault="000C7D66" w:rsidP="00C4121D">
            <w:pPr>
              <w:ind w:left="709" w:right="678"/>
              <w:rPr>
                <w:rFonts w:cs="Arial"/>
                <w:noProof w:val="0"/>
                <w:szCs w:val="24"/>
              </w:rPr>
            </w:pPr>
            <w:r w:rsidRPr="00C4121D">
              <w:rPr>
                <w:rFonts w:cs="Arial"/>
                <w:noProof w:val="0"/>
                <w:szCs w:val="24"/>
              </w:rPr>
              <w:t>Die Elternvertreter sind in soziale, politische und externe Netzwerke der Schule eingebunden.</w:t>
            </w:r>
          </w:p>
        </w:tc>
        <w:tc>
          <w:tcPr>
            <w:tcW w:w="5953" w:type="dxa"/>
            <w:vAlign w:val="center"/>
          </w:tcPr>
          <w:p w14:paraId="7C514CB8" w14:textId="77777777" w:rsidR="009D0704" w:rsidRPr="00C4121D" w:rsidRDefault="000C7D66" w:rsidP="00C4121D">
            <w:pPr>
              <w:ind w:left="709" w:right="678"/>
              <w:rPr>
                <w:rFonts w:cs="Arial"/>
                <w:noProof w:val="0"/>
                <w:szCs w:val="24"/>
              </w:rPr>
            </w:pPr>
            <w:r w:rsidRPr="00C4121D">
              <w:rPr>
                <w:rFonts w:cs="Arial"/>
                <w:noProof w:val="0"/>
                <w:szCs w:val="24"/>
              </w:rPr>
              <w:t>Die Schule und die Elternvertreter kooperieren mit Elternvereinen, Kirchen, Moscheen, Migrantenvereinen und Ausländerbeiräten.</w:t>
            </w:r>
          </w:p>
        </w:tc>
      </w:tr>
      <w:tr w:rsidR="009D0704" w:rsidRPr="00C4121D" w14:paraId="3954728A" w14:textId="77777777">
        <w:trPr>
          <w:trHeight w:hRule="exact" w:val="2721"/>
        </w:trPr>
        <w:tc>
          <w:tcPr>
            <w:tcW w:w="5953" w:type="dxa"/>
            <w:vAlign w:val="center"/>
          </w:tcPr>
          <w:p w14:paraId="518C282E" w14:textId="77777777" w:rsidR="009D0704" w:rsidRPr="00C4121D" w:rsidRDefault="000C7D66" w:rsidP="00C4121D">
            <w:pPr>
              <w:ind w:left="709" w:right="678"/>
              <w:rPr>
                <w:rFonts w:cs="Arial"/>
                <w:noProof w:val="0"/>
                <w:szCs w:val="24"/>
              </w:rPr>
            </w:pPr>
            <w:r w:rsidRPr="00C4121D">
              <w:rPr>
                <w:rFonts w:cs="Arial"/>
                <w:noProof w:val="0"/>
                <w:szCs w:val="24"/>
              </w:rPr>
              <w:t>Über die Elternschaft werden Kontakte zu ortsansässigen Unternehmen hergestellt.</w:t>
            </w:r>
          </w:p>
        </w:tc>
        <w:tc>
          <w:tcPr>
            <w:tcW w:w="5953" w:type="dxa"/>
            <w:vAlign w:val="center"/>
          </w:tcPr>
          <w:p w14:paraId="08EE4EDF" w14:textId="77777777" w:rsidR="009D0704" w:rsidRPr="00C4121D" w:rsidRDefault="000C7D66" w:rsidP="00C4121D">
            <w:pPr>
              <w:ind w:left="709" w:right="678"/>
              <w:rPr>
                <w:rFonts w:cs="Arial"/>
                <w:noProof w:val="0"/>
                <w:szCs w:val="24"/>
              </w:rPr>
            </w:pPr>
            <w:r w:rsidRPr="00C4121D">
              <w:rPr>
                <w:rFonts w:cs="Arial"/>
                <w:noProof w:val="0"/>
                <w:szCs w:val="24"/>
              </w:rPr>
              <w:t>Es werden potentielle Sponsoren für Schulveranstaltungen angesprochen und der Kontakt zu ihnen gepflegt.</w:t>
            </w:r>
          </w:p>
        </w:tc>
      </w:tr>
      <w:tr w:rsidR="009D0704" w:rsidRPr="00C4121D" w14:paraId="791C04D7" w14:textId="77777777">
        <w:trPr>
          <w:trHeight w:hRule="exact" w:val="2721"/>
        </w:trPr>
        <w:tc>
          <w:tcPr>
            <w:tcW w:w="5953" w:type="dxa"/>
            <w:vAlign w:val="center"/>
          </w:tcPr>
          <w:p w14:paraId="77BAF471" w14:textId="77777777" w:rsidR="009D0704" w:rsidRPr="00C4121D" w:rsidRDefault="009C1A40" w:rsidP="009C1A40">
            <w:pPr>
              <w:ind w:left="709" w:right="678"/>
              <w:rPr>
                <w:rFonts w:cs="Arial"/>
                <w:noProof w:val="0"/>
                <w:szCs w:val="24"/>
              </w:rPr>
            </w:pPr>
            <w:r w:rsidRPr="009C1A40">
              <w:rPr>
                <w:rFonts w:cs="Arial"/>
                <w:noProof w:val="0"/>
                <w:szCs w:val="24"/>
              </w:rPr>
              <w:t>Angebote der Elternarbeit richten sich insbesondere auf die Stärkung des familiären Systems aus („Heimbasierte Angebote“).</w:t>
            </w:r>
          </w:p>
        </w:tc>
        <w:tc>
          <w:tcPr>
            <w:tcW w:w="5953" w:type="dxa"/>
            <w:vAlign w:val="center"/>
          </w:tcPr>
          <w:p w14:paraId="5A408ADC" w14:textId="77777777" w:rsidR="009D0704" w:rsidRPr="00C4121D" w:rsidRDefault="009C1A40" w:rsidP="009C1A40">
            <w:pPr>
              <w:ind w:left="709" w:right="678"/>
              <w:rPr>
                <w:rFonts w:cs="Arial"/>
                <w:noProof w:val="0"/>
                <w:szCs w:val="24"/>
              </w:rPr>
            </w:pPr>
            <w:r w:rsidRPr="009C1A40">
              <w:rPr>
                <w:rFonts w:cs="Arial"/>
                <w:noProof w:val="0"/>
                <w:szCs w:val="24"/>
              </w:rPr>
              <w:t>Die Elternarbeit hat ein Curriculum entlang des schulischen Entwicklungsprozesses der Kinder (Kontaktaufbau – Vertrauensaufbau – Aufbau von Verbindlichkeit – schuljahres- und entwicklungsbezogene Systematik – Abschied / Übergang ins folgende System).</w:t>
            </w:r>
          </w:p>
        </w:tc>
      </w:tr>
      <w:tr w:rsidR="009C1A40" w:rsidRPr="00C4121D" w14:paraId="07DF8462" w14:textId="77777777">
        <w:trPr>
          <w:trHeight w:hRule="exact" w:val="2721"/>
        </w:trPr>
        <w:tc>
          <w:tcPr>
            <w:tcW w:w="5953" w:type="dxa"/>
            <w:vAlign w:val="center"/>
          </w:tcPr>
          <w:p w14:paraId="42F2B407" w14:textId="77777777" w:rsidR="009C1A40" w:rsidRPr="00C4121D" w:rsidRDefault="009C1A40" w:rsidP="009C1A40">
            <w:pPr>
              <w:ind w:left="709" w:right="678"/>
              <w:rPr>
                <w:rFonts w:cs="Arial"/>
                <w:noProof w:val="0"/>
                <w:szCs w:val="24"/>
              </w:rPr>
            </w:pPr>
            <w:r w:rsidRPr="009C1A40">
              <w:rPr>
                <w:rFonts w:cs="Arial"/>
                <w:noProof w:val="0"/>
                <w:szCs w:val="24"/>
              </w:rPr>
              <w:lastRenderedPageBreak/>
              <w:t>Die Elternarbeit berücksichtigt unterschiedliche Lebenswelten und soziokulturelle Milieus der Eltern und entwickelt adäquate Zugänge und Arbeitsweisen.</w:t>
            </w:r>
          </w:p>
        </w:tc>
        <w:tc>
          <w:tcPr>
            <w:tcW w:w="5953" w:type="dxa"/>
            <w:vAlign w:val="center"/>
          </w:tcPr>
          <w:p w14:paraId="73F13733" w14:textId="77777777" w:rsidR="009C1A40" w:rsidRPr="00C4121D" w:rsidRDefault="009C1A40" w:rsidP="009C1A40">
            <w:pPr>
              <w:ind w:left="709" w:right="678"/>
              <w:rPr>
                <w:rFonts w:cs="Arial"/>
                <w:noProof w:val="0"/>
                <w:szCs w:val="24"/>
              </w:rPr>
            </w:pPr>
            <w:r w:rsidRPr="009C1A40">
              <w:rPr>
                <w:rFonts w:cs="Arial"/>
                <w:noProof w:val="0"/>
                <w:szCs w:val="24"/>
              </w:rPr>
              <w:t xml:space="preserve">Die Elternarbeit basiert auf einem weiten Bildungskonzept unter Berücksichtigung </w:t>
            </w:r>
            <w:proofErr w:type="spellStart"/>
            <w:r w:rsidRPr="009C1A40">
              <w:rPr>
                <w:rFonts w:cs="Arial"/>
                <w:noProof w:val="0"/>
                <w:szCs w:val="24"/>
              </w:rPr>
              <w:t>nonformaler</w:t>
            </w:r>
            <w:proofErr w:type="spellEnd"/>
            <w:r w:rsidRPr="009C1A40">
              <w:rPr>
                <w:rFonts w:cs="Arial"/>
                <w:noProof w:val="0"/>
                <w:szCs w:val="24"/>
              </w:rPr>
              <w:t xml:space="preserve"> und lebensweltlicher Bildungsorte, Bildungsgelegenheiten, Bildungsakteure und Lernprozesse.</w:t>
            </w:r>
          </w:p>
        </w:tc>
      </w:tr>
      <w:tr w:rsidR="009C1A40" w:rsidRPr="00C4121D" w14:paraId="4634EC06" w14:textId="77777777">
        <w:trPr>
          <w:trHeight w:hRule="exact" w:val="2721"/>
        </w:trPr>
        <w:tc>
          <w:tcPr>
            <w:tcW w:w="5953" w:type="dxa"/>
            <w:vAlign w:val="center"/>
          </w:tcPr>
          <w:p w14:paraId="24E669F6" w14:textId="77777777" w:rsidR="009C1A40" w:rsidRPr="00C4121D" w:rsidRDefault="009C1A40" w:rsidP="009C1A40">
            <w:pPr>
              <w:ind w:left="709" w:right="678"/>
              <w:rPr>
                <w:rFonts w:cs="Arial"/>
                <w:noProof w:val="0"/>
                <w:szCs w:val="24"/>
              </w:rPr>
            </w:pPr>
            <w:r w:rsidRPr="009C1A40">
              <w:rPr>
                <w:rFonts w:cs="Arial"/>
                <w:noProof w:val="0"/>
                <w:szCs w:val="24"/>
              </w:rPr>
              <w:t>Die Schule baut ein Netzwerk von Kooperationspartnern auf und pflegt es, das die bildungsorientierte Zusammenarbeit mit Eltern in der Schule unterstützt und ergänzt.</w:t>
            </w:r>
          </w:p>
        </w:tc>
        <w:tc>
          <w:tcPr>
            <w:tcW w:w="5953" w:type="dxa"/>
            <w:vAlign w:val="center"/>
          </w:tcPr>
          <w:p w14:paraId="367BCB59" w14:textId="77777777" w:rsidR="009C1A40" w:rsidRPr="00C4121D" w:rsidRDefault="009C1A40" w:rsidP="009C1A40">
            <w:pPr>
              <w:ind w:left="709" w:right="678"/>
              <w:rPr>
                <w:rFonts w:cs="Arial"/>
                <w:noProof w:val="0"/>
                <w:szCs w:val="24"/>
              </w:rPr>
            </w:pPr>
            <w:r w:rsidRPr="009C1A40">
              <w:rPr>
                <w:rFonts w:cs="Arial"/>
                <w:noProof w:val="0"/>
                <w:szCs w:val="24"/>
              </w:rPr>
              <w:t>Die Zusammenarbeit basiert auf einer wertschätzenden, ressourcenorientierten Grundhaltung den Eltern gegenüber, die sich insbesondere auch in belasteten Beziehungen und schwierigen Kommunikationssituationen bewährt und methodisch beherrscht wird.</w:t>
            </w:r>
          </w:p>
        </w:tc>
      </w:tr>
      <w:tr w:rsidR="009C1A40" w:rsidRPr="00C4121D" w14:paraId="36CF1F05" w14:textId="77777777">
        <w:trPr>
          <w:trHeight w:hRule="exact" w:val="2721"/>
        </w:trPr>
        <w:tc>
          <w:tcPr>
            <w:tcW w:w="5953" w:type="dxa"/>
            <w:vAlign w:val="center"/>
          </w:tcPr>
          <w:p w14:paraId="774F8216" w14:textId="77777777" w:rsidR="009C1A40" w:rsidRPr="00C4121D" w:rsidRDefault="009C1A40" w:rsidP="009C1A40">
            <w:pPr>
              <w:ind w:left="709" w:right="678"/>
              <w:rPr>
                <w:rFonts w:cs="Arial"/>
                <w:noProof w:val="0"/>
                <w:szCs w:val="24"/>
              </w:rPr>
            </w:pPr>
            <w:r w:rsidRPr="009C1A40">
              <w:rPr>
                <w:rFonts w:cs="Arial"/>
                <w:noProof w:val="0"/>
                <w:szCs w:val="24"/>
              </w:rPr>
              <w:t>Die Leitgedanken „Partnerschaft“ und „Zusammenarbeit auf Augenhöhe“ werden in Anerkennung der unterschiedlichen Rechtspositionen, Kompetenzen, Lebenswelten verfolgt und umgesetzt.</w:t>
            </w:r>
          </w:p>
        </w:tc>
        <w:tc>
          <w:tcPr>
            <w:tcW w:w="5953" w:type="dxa"/>
            <w:vAlign w:val="center"/>
          </w:tcPr>
          <w:p w14:paraId="403E7303" w14:textId="77777777" w:rsidR="009C1A40" w:rsidRPr="00C4121D" w:rsidRDefault="009C1A40" w:rsidP="009C1A40">
            <w:pPr>
              <w:ind w:left="709" w:right="678"/>
              <w:rPr>
                <w:rFonts w:cs="Arial"/>
                <w:noProof w:val="0"/>
                <w:szCs w:val="24"/>
              </w:rPr>
            </w:pPr>
            <w:r w:rsidRPr="009C1A40">
              <w:rPr>
                <w:rFonts w:cs="Arial"/>
                <w:noProof w:val="0"/>
                <w:szCs w:val="24"/>
              </w:rPr>
              <w:t>Die Fachkräfte in Schulen entwickeln eine adäquate Professionalität in der Zusammenarbeit mit Eltern, die sich nicht originär an pädagogischen Arbeitsweisen mit Kindern orientiert, sondern an geeigneten Konzepten der Gesprächsführung und der Erwachsenenbildung.</w:t>
            </w:r>
          </w:p>
        </w:tc>
      </w:tr>
      <w:tr w:rsidR="009C1A40" w:rsidRPr="00C4121D" w14:paraId="2D12ED42" w14:textId="77777777">
        <w:trPr>
          <w:trHeight w:hRule="exact" w:val="2721"/>
        </w:trPr>
        <w:tc>
          <w:tcPr>
            <w:tcW w:w="5953" w:type="dxa"/>
            <w:vAlign w:val="center"/>
          </w:tcPr>
          <w:p w14:paraId="42E5CFFE" w14:textId="77777777" w:rsidR="009C1A40" w:rsidRPr="00C4121D" w:rsidRDefault="009C1A40" w:rsidP="009C1A40">
            <w:pPr>
              <w:ind w:left="709" w:right="678"/>
              <w:rPr>
                <w:rFonts w:cs="Arial"/>
                <w:noProof w:val="0"/>
                <w:szCs w:val="24"/>
              </w:rPr>
            </w:pPr>
            <w:r w:rsidRPr="009C1A40">
              <w:rPr>
                <w:rFonts w:cs="Arial"/>
                <w:noProof w:val="0"/>
                <w:szCs w:val="24"/>
              </w:rPr>
              <w:t>Die Schule sieht in Eltern auch eine Ressource zur Erweiterung der bildungsorientierten Angebote für Kinder und andere Eltern und bietet ihnen Raum, sich in der Schule zu engagieren.</w:t>
            </w:r>
          </w:p>
        </w:tc>
        <w:tc>
          <w:tcPr>
            <w:tcW w:w="5953" w:type="dxa"/>
            <w:vAlign w:val="center"/>
          </w:tcPr>
          <w:p w14:paraId="05692090" w14:textId="32F0F803" w:rsidR="009C1A40" w:rsidRPr="00C4121D" w:rsidRDefault="00E76F28" w:rsidP="00E76F28">
            <w:pPr>
              <w:ind w:left="709" w:right="678"/>
              <w:rPr>
                <w:rFonts w:cs="Arial"/>
                <w:noProof w:val="0"/>
                <w:szCs w:val="24"/>
              </w:rPr>
            </w:pPr>
            <w:r w:rsidRPr="00E76F28">
              <w:rPr>
                <w:rFonts w:cs="Arial"/>
                <w:noProof w:val="0"/>
                <w:szCs w:val="24"/>
              </w:rPr>
              <w:t>Alle Eltern fühlen sich als Teil der Schulgemeinschaft wohl und wertgeschätzt.</w:t>
            </w:r>
          </w:p>
        </w:tc>
      </w:tr>
      <w:tr w:rsidR="009C1A40" w:rsidRPr="00C4121D" w14:paraId="70E27158" w14:textId="77777777">
        <w:trPr>
          <w:trHeight w:hRule="exact" w:val="2721"/>
        </w:trPr>
        <w:tc>
          <w:tcPr>
            <w:tcW w:w="5953" w:type="dxa"/>
            <w:vAlign w:val="center"/>
          </w:tcPr>
          <w:p w14:paraId="4A24D89D" w14:textId="7EE7CA87" w:rsidR="009C1A40" w:rsidRPr="00C4121D" w:rsidRDefault="00E76F28" w:rsidP="00E76F28">
            <w:pPr>
              <w:ind w:left="709" w:right="678"/>
              <w:rPr>
                <w:rFonts w:cs="Arial"/>
                <w:noProof w:val="0"/>
                <w:szCs w:val="24"/>
              </w:rPr>
            </w:pPr>
            <w:r w:rsidRPr="00E76F28">
              <w:rPr>
                <w:rFonts w:cs="Arial"/>
                <w:noProof w:val="0"/>
                <w:szCs w:val="24"/>
              </w:rPr>
              <w:t>Die Eltern und Lehrkräfte informieren einander</w:t>
            </w:r>
            <w:r>
              <w:rPr>
                <w:rFonts w:cs="Arial"/>
                <w:noProof w:val="0"/>
                <w:szCs w:val="24"/>
              </w:rPr>
              <w:t xml:space="preserve"> </w:t>
            </w:r>
            <w:r w:rsidRPr="00E76F28">
              <w:rPr>
                <w:rFonts w:cs="Arial"/>
                <w:noProof w:val="0"/>
                <w:szCs w:val="24"/>
              </w:rPr>
              <w:t>regelmäßig</w:t>
            </w:r>
            <w:r>
              <w:rPr>
                <w:rFonts w:cs="Arial"/>
                <w:noProof w:val="0"/>
                <w:szCs w:val="24"/>
              </w:rPr>
              <w:t xml:space="preserve"> </w:t>
            </w:r>
            <w:r w:rsidRPr="00E76F28">
              <w:rPr>
                <w:rFonts w:cs="Arial"/>
                <w:noProof w:val="0"/>
                <w:szCs w:val="24"/>
              </w:rPr>
              <w:t>und auch anlassunabhängig über alles, was für</w:t>
            </w:r>
            <w:r>
              <w:rPr>
                <w:rFonts w:cs="Arial"/>
                <w:noProof w:val="0"/>
                <w:szCs w:val="24"/>
              </w:rPr>
              <w:t xml:space="preserve"> </w:t>
            </w:r>
            <w:r w:rsidRPr="00E76F28">
              <w:rPr>
                <w:rFonts w:cs="Arial"/>
                <w:noProof w:val="0"/>
                <w:szCs w:val="24"/>
              </w:rPr>
              <w:t>die Bildung und Erziehung der Kinder von Bedeutung ist.</w:t>
            </w:r>
          </w:p>
        </w:tc>
        <w:tc>
          <w:tcPr>
            <w:tcW w:w="5953" w:type="dxa"/>
            <w:vAlign w:val="center"/>
          </w:tcPr>
          <w:p w14:paraId="0296DE7F" w14:textId="56631A33" w:rsidR="009C1A40" w:rsidRPr="00C4121D" w:rsidRDefault="00E76F28" w:rsidP="00E76F28">
            <w:pPr>
              <w:ind w:left="709" w:right="678"/>
              <w:rPr>
                <w:rFonts w:cs="Arial"/>
                <w:noProof w:val="0"/>
                <w:szCs w:val="24"/>
              </w:rPr>
            </w:pPr>
            <w:r w:rsidRPr="00E76F28">
              <w:rPr>
                <w:rFonts w:cs="Arial"/>
                <w:noProof w:val="0"/>
                <w:szCs w:val="24"/>
              </w:rPr>
              <w:t>Die Eltern, Lehrkräfte und Sch</w:t>
            </w:r>
            <w:r>
              <w:rPr>
                <w:rFonts w:cs="Arial"/>
                <w:noProof w:val="0"/>
                <w:szCs w:val="24"/>
              </w:rPr>
              <w:t>ü</w:t>
            </w:r>
            <w:r w:rsidRPr="00E76F28">
              <w:rPr>
                <w:rFonts w:cs="Arial"/>
                <w:noProof w:val="0"/>
                <w:szCs w:val="24"/>
              </w:rPr>
              <w:t>ler</w:t>
            </w:r>
            <w:r>
              <w:rPr>
                <w:rFonts w:cs="Arial"/>
                <w:noProof w:val="0"/>
                <w:szCs w:val="24"/>
              </w:rPr>
              <w:t xml:space="preserve"> a</w:t>
            </w:r>
            <w:r w:rsidRPr="00E76F28">
              <w:rPr>
                <w:rFonts w:cs="Arial"/>
                <w:noProof w:val="0"/>
                <w:szCs w:val="24"/>
              </w:rPr>
              <w:t>rbeiten</w:t>
            </w:r>
            <w:r>
              <w:rPr>
                <w:rFonts w:cs="Arial"/>
                <w:noProof w:val="0"/>
                <w:szCs w:val="24"/>
              </w:rPr>
              <w:t xml:space="preserve"> </w:t>
            </w:r>
            <w:r w:rsidRPr="00E76F28">
              <w:rPr>
                <w:rFonts w:cs="Arial"/>
                <w:noProof w:val="0"/>
                <w:szCs w:val="24"/>
              </w:rPr>
              <w:t>gemeinsam</w:t>
            </w:r>
            <w:r>
              <w:rPr>
                <w:rFonts w:cs="Arial"/>
                <w:noProof w:val="0"/>
                <w:szCs w:val="24"/>
              </w:rPr>
              <w:t xml:space="preserve"> </w:t>
            </w:r>
            <w:r w:rsidRPr="00E76F28">
              <w:rPr>
                <w:rFonts w:cs="Arial"/>
                <w:noProof w:val="0"/>
                <w:szCs w:val="24"/>
              </w:rPr>
              <w:t>am Erziehungs- und Bildungserfolg</w:t>
            </w:r>
            <w:r>
              <w:rPr>
                <w:rFonts w:cs="Arial"/>
                <w:noProof w:val="0"/>
                <w:szCs w:val="24"/>
              </w:rPr>
              <w:t xml:space="preserve"> </w:t>
            </w:r>
            <w:r w:rsidRPr="00E76F28">
              <w:rPr>
                <w:rFonts w:cs="Arial"/>
                <w:noProof w:val="0"/>
                <w:szCs w:val="24"/>
              </w:rPr>
              <w:t>und stimmen</w:t>
            </w:r>
            <w:r>
              <w:rPr>
                <w:rFonts w:cs="Arial"/>
                <w:noProof w:val="0"/>
                <w:szCs w:val="24"/>
              </w:rPr>
              <w:t xml:space="preserve"> </w:t>
            </w:r>
            <w:r w:rsidRPr="00E76F28">
              <w:rPr>
                <w:rFonts w:cs="Arial"/>
                <w:noProof w:val="0"/>
                <w:szCs w:val="24"/>
              </w:rPr>
              <w:t>sich über Lernziele und -inhalte ab. Die individuelle</w:t>
            </w:r>
            <w:r>
              <w:rPr>
                <w:rFonts w:cs="Arial"/>
                <w:noProof w:val="0"/>
                <w:szCs w:val="24"/>
              </w:rPr>
              <w:t xml:space="preserve"> </w:t>
            </w:r>
            <w:r w:rsidRPr="00E76F28">
              <w:rPr>
                <w:rFonts w:cs="Arial"/>
                <w:noProof w:val="0"/>
                <w:szCs w:val="24"/>
              </w:rPr>
              <w:t>Mitbestimmung</w:t>
            </w:r>
            <w:r>
              <w:rPr>
                <w:rFonts w:cs="Arial"/>
                <w:noProof w:val="0"/>
                <w:szCs w:val="24"/>
              </w:rPr>
              <w:t xml:space="preserve"> von Eltern und Schü</w:t>
            </w:r>
            <w:r w:rsidRPr="00E76F28">
              <w:rPr>
                <w:rFonts w:cs="Arial"/>
                <w:noProof w:val="0"/>
                <w:szCs w:val="24"/>
              </w:rPr>
              <w:t>lern ist gewährleistet.</w:t>
            </w:r>
          </w:p>
        </w:tc>
      </w:tr>
      <w:tr w:rsidR="009C1A40" w:rsidRPr="00C4121D" w14:paraId="6F51EE6A" w14:textId="77777777">
        <w:trPr>
          <w:trHeight w:hRule="exact" w:val="2721"/>
        </w:trPr>
        <w:tc>
          <w:tcPr>
            <w:tcW w:w="5953" w:type="dxa"/>
            <w:vAlign w:val="center"/>
          </w:tcPr>
          <w:p w14:paraId="3A233A8D" w14:textId="40D85441" w:rsidR="009C1A40" w:rsidRPr="00C4121D" w:rsidRDefault="00E76F28" w:rsidP="00E76F28">
            <w:pPr>
              <w:ind w:left="709" w:right="678"/>
              <w:rPr>
                <w:rFonts w:cs="Arial"/>
                <w:noProof w:val="0"/>
                <w:szCs w:val="24"/>
              </w:rPr>
            </w:pPr>
            <w:r w:rsidRPr="00E76F28">
              <w:rPr>
                <w:rFonts w:cs="Arial"/>
                <w:noProof w:val="0"/>
                <w:szCs w:val="24"/>
              </w:rPr>
              <w:t xml:space="preserve">Die kollektive Mitbestimmung und Mitwirkung der Elternschaft ist gewährleistet. Sie werden, sofern erwünscht und praktikabel, in Entscheidungen über das Schulleben und Unterrichtsgeschehen </w:t>
            </w:r>
            <w:r>
              <w:rPr>
                <w:rFonts w:cs="Arial"/>
                <w:noProof w:val="0"/>
                <w:szCs w:val="24"/>
              </w:rPr>
              <w:t>eingebunden.</w:t>
            </w:r>
          </w:p>
        </w:tc>
        <w:tc>
          <w:tcPr>
            <w:tcW w:w="5953" w:type="dxa"/>
            <w:vAlign w:val="center"/>
          </w:tcPr>
          <w:p w14:paraId="748A0E42" w14:textId="46250B1E" w:rsidR="009C1A40" w:rsidRPr="00C4121D" w:rsidRDefault="00E76F28" w:rsidP="00E76F28">
            <w:pPr>
              <w:ind w:left="709" w:right="678"/>
              <w:rPr>
                <w:rFonts w:cs="Arial"/>
                <w:noProof w:val="0"/>
                <w:szCs w:val="24"/>
              </w:rPr>
            </w:pPr>
            <w:r>
              <w:rPr>
                <w:rFonts w:cs="Arial"/>
                <w:noProof w:val="0"/>
                <w:szCs w:val="24"/>
              </w:rPr>
              <w:t>Die Schü</w:t>
            </w:r>
            <w:r w:rsidRPr="00E76F28">
              <w:rPr>
                <w:rFonts w:cs="Arial"/>
                <w:noProof w:val="0"/>
                <w:szCs w:val="24"/>
              </w:rPr>
              <w:t>ler werden</w:t>
            </w:r>
            <w:r>
              <w:rPr>
                <w:rFonts w:cs="Arial"/>
                <w:noProof w:val="0"/>
                <w:szCs w:val="24"/>
              </w:rPr>
              <w:t xml:space="preserve"> </w:t>
            </w:r>
            <w:r w:rsidRPr="00E76F28">
              <w:rPr>
                <w:rFonts w:cs="Arial"/>
                <w:noProof w:val="0"/>
                <w:szCs w:val="24"/>
              </w:rPr>
              <w:t xml:space="preserve">angemessen in Entscheidungen über das Schulleben und Unterrichtsgeschehen </w:t>
            </w:r>
            <w:r>
              <w:rPr>
                <w:rFonts w:cs="Arial"/>
                <w:noProof w:val="0"/>
                <w:szCs w:val="24"/>
              </w:rPr>
              <w:t xml:space="preserve">eingebunden. </w:t>
            </w:r>
          </w:p>
        </w:tc>
      </w:tr>
      <w:tr w:rsidR="002824F7" w:rsidRPr="00C4121D" w14:paraId="5CE096E2" w14:textId="77777777">
        <w:trPr>
          <w:trHeight w:hRule="exact" w:val="2721"/>
        </w:trPr>
        <w:tc>
          <w:tcPr>
            <w:tcW w:w="5953" w:type="dxa"/>
            <w:vAlign w:val="center"/>
          </w:tcPr>
          <w:p w14:paraId="019E033E" w14:textId="77777777" w:rsidR="002824F7" w:rsidRPr="00E76F28" w:rsidRDefault="002824F7" w:rsidP="00E76F28">
            <w:pPr>
              <w:ind w:left="709" w:right="678"/>
              <w:rPr>
                <w:rFonts w:cs="Arial"/>
                <w:noProof w:val="0"/>
                <w:szCs w:val="24"/>
              </w:rPr>
            </w:pPr>
          </w:p>
        </w:tc>
        <w:tc>
          <w:tcPr>
            <w:tcW w:w="5953" w:type="dxa"/>
            <w:vAlign w:val="center"/>
          </w:tcPr>
          <w:p w14:paraId="25EF0005" w14:textId="77777777" w:rsidR="002824F7" w:rsidRDefault="002824F7" w:rsidP="00E76F28">
            <w:pPr>
              <w:ind w:left="709" w:right="678"/>
              <w:rPr>
                <w:rFonts w:cs="Arial"/>
                <w:noProof w:val="0"/>
                <w:szCs w:val="24"/>
              </w:rPr>
            </w:pPr>
          </w:p>
        </w:tc>
      </w:tr>
      <w:tr w:rsidR="002824F7" w:rsidRPr="00C4121D" w14:paraId="1C6A7964" w14:textId="77777777">
        <w:trPr>
          <w:trHeight w:hRule="exact" w:val="2721"/>
        </w:trPr>
        <w:tc>
          <w:tcPr>
            <w:tcW w:w="5953" w:type="dxa"/>
            <w:vAlign w:val="center"/>
          </w:tcPr>
          <w:p w14:paraId="165C8056" w14:textId="77777777" w:rsidR="002824F7" w:rsidRPr="00E76F28" w:rsidRDefault="002824F7" w:rsidP="00E76F28">
            <w:pPr>
              <w:ind w:left="709" w:right="678"/>
              <w:rPr>
                <w:rFonts w:cs="Arial"/>
                <w:noProof w:val="0"/>
                <w:szCs w:val="24"/>
              </w:rPr>
            </w:pPr>
          </w:p>
        </w:tc>
        <w:tc>
          <w:tcPr>
            <w:tcW w:w="5953" w:type="dxa"/>
            <w:vAlign w:val="center"/>
          </w:tcPr>
          <w:p w14:paraId="75B42E8B" w14:textId="77777777" w:rsidR="002824F7" w:rsidRDefault="002824F7" w:rsidP="00E76F28">
            <w:pPr>
              <w:ind w:left="709" w:right="678"/>
              <w:rPr>
                <w:rFonts w:cs="Arial"/>
                <w:noProof w:val="0"/>
                <w:szCs w:val="24"/>
              </w:rPr>
            </w:pPr>
          </w:p>
        </w:tc>
      </w:tr>
      <w:tr w:rsidR="002824F7" w:rsidRPr="00C4121D" w14:paraId="26A1353E" w14:textId="77777777">
        <w:trPr>
          <w:trHeight w:hRule="exact" w:val="2721"/>
        </w:trPr>
        <w:tc>
          <w:tcPr>
            <w:tcW w:w="5953" w:type="dxa"/>
            <w:vAlign w:val="center"/>
          </w:tcPr>
          <w:p w14:paraId="4945D288" w14:textId="77777777" w:rsidR="002824F7" w:rsidRPr="00E76F28" w:rsidRDefault="002824F7" w:rsidP="00E76F28">
            <w:pPr>
              <w:ind w:left="709" w:right="678"/>
              <w:rPr>
                <w:rFonts w:cs="Arial"/>
                <w:noProof w:val="0"/>
                <w:szCs w:val="24"/>
              </w:rPr>
            </w:pPr>
          </w:p>
        </w:tc>
        <w:tc>
          <w:tcPr>
            <w:tcW w:w="5953" w:type="dxa"/>
            <w:vAlign w:val="center"/>
          </w:tcPr>
          <w:p w14:paraId="16AA8446" w14:textId="77777777" w:rsidR="002824F7" w:rsidRDefault="002824F7" w:rsidP="00E76F28">
            <w:pPr>
              <w:ind w:left="709" w:right="678"/>
              <w:rPr>
                <w:rFonts w:cs="Arial"/>
                <w:noProof w:val="0"/>
                <w:szCs w:val="24"/>
              </w:rPr>
            </w:pPr>
          </w:p>
        </w:tc>
      </w:tr>
      <w:tr w:rsidR="002824F7" w:rsidRPr="00C4121D" w14:paraId="4E3D7155" w14:textId="77777777">
        <w:trPr>
          <w:trHeight w:hRule="exact" w:val="2721"/>
        </w:trPr>
        <w:tc>
          <w:tcPr>
            <w:tcW w:w="5953" w:type="dxa"/>
            <w:vAlign w:val="center"/>
          </w:tcPr>
          <w:p w14:paraId="5C4A6A41" w14:textId="77777777" w:rsidR="002824F7" w:rsidRPr="00E76F28" w:rsidRDefault="002824F7" w:rsidP="00E76F28">
            <w:pPr>
              <w:ind w:left="709" w:right="678"/>
              <w:rPr>
                <w:rFonts w:cs="Arial"/>
                <w:noProof w:val="0"/>
                <w:szCs w:val="24"/>
              </w:rPr>
            </w:pPr>
          </w:p>
        </w:tc>
        <w:tc>
          <w:tcPr>
            <w:tcW w:w="5953" w:type="dxa"/>
            <w:vAlign w:val="center"/>
          </w:tcPr>
          <w:p w14:paraId="2DDB3999" w14:textId="77777777" w:rsidR="002824F7" w:rsidRDefault="002824F7" w:rsidP="00E76F28">
            <w:pPr>
              <w:ind w:left="709" w:right="678"/>
              <w:rPr>
                <w:rFonts w:cs="Arial"/>
                <w:noProof w:val="0"/>
                <w:szCs w:val="24"/>
              </w:rPr>
            </w:pPr>
          </w:p>
        </w:tc>
      </w:tr>
      <w:tr w:rsidR="002824F7" w:rsidRPr="00C4121D" w14:paraId="15F0C6D7" w14:textId="77777777">
        <w:trPr>
          <w:trHeight w:hRule="exact" w:val="2721"/>
        </w:trPr>
        <w:tc>
          <w:tcPr>
            <w:tcW w:w="5953" w:type="dxa"/>
            <w:vAlign w:val="center"/>
          </w:tcPr>
          <w:p w14:paraId="1B7AABB4" w14:textId="77777777" w:rsidR="002824F7" w:rsidRPr="00E76F28" w:rsidRDefault="002824F7" w:rsidP="00E76F28">
            <w:pPr>
              <w:ind w:left="709" w:right="678"/>
              <w:rPr>
                <w:rFonts w:cs="Arial"/>
                <w:noProof w:val="0"/>
                <w:szCs w:val="24"/>
              </w:rPr>
            </w:pPr>
          </w:p>
        </w:tc>
        <w:tc>
          <w:tcPr>
            <w:tcW w:w="5953" w:type="dxa"/>
            <w:vAlign w:val="center"/>
          </w:tcPr>
          <w:p w14:paraId="4C19D442" w14:textId="77777777" w:rsidR="002824F7" w:rsidRDefault="002824F7" w:rsidP="00E76F28">
            <w:pPr>
              <w:ind w:left="709" w:right="678"/>
              <w:rPr>
                <w:rFonts w:cs="Arial"/>
                <w:noProof w:val="0"/>
                <w:szCs w:val="24"/>
              </w:rPr>
            </w:pPr>
          </w:p>
        </w:tc>
      </w:tr>
    </w:tbl>
    <w:p w14:paraId="179AC9D4" w14:textId="77777777" w:rsidR="003F1B76" w:rsidRPr="00C4121D" w:rsidRDefault="003F1B76" w:rsidP="00C4121D">
      <w:pPr>
        <w:ind w:left="709" w:right="678"/>
        <w:rPr>
          <w:rFonts w:cs="Arial"/>
          <w:noProof w:val="0"/>
          <w:szCs w:val="24"/>
        </w:rPr>
      </w:pPr>
    </w:p>
    <w:sectPr w:rsidR="003F1B76" w:rsidRPr="00C4121D">
      <w:type w:val="continuous"/>
      <w:pgSz w:w="11906" w:h="16838"/>
      <w:pgMar w:top="251" w:right="0" w:bottom="0" w:left="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97B"/>
    <w:rsid w:val="000120E9"/>
    <w:rsid w:val="00050B52"/>
    <w:rsid w:val="000C7D66"/>
    <w:rsid w:val="002141BB"/>
    <w:rsid w:val="00230B16"/>
    <w:rsid w:val="002824F7"/>
    <w:rsid w:val="002B169C"/>
    <w:rsid w:val="00351799"/>
    <w:rsid w:val="003F1B76"/>
    <w:rsid w:val="005044EE"/>
    <w:rsid w:val="00556076"/>
    <w:rsid w:val="005B169B"/>
    <w:rsid w:val="0077017E"/>
    <w:rsid w:val="00811A03"/>
    <w:rsid w:val="008F30E3"/>
    <w:rsid w:val="00903E80"/>
    <w:rsid w:val="00906877"/>
    <w:rsid w:val="0098541C"/>
    <w:rsid w:val="009B41BA"/>
    <w:rsid w:val="009C1A40"/>
    <w:rsid w:val="009D0704"/>
    <w:rsid w:val="009E3826"/>
    <w:rsid w:val="00A20573"/>
    <w:rsid w:val="00BC510A"/>
    <w:rsid w:val="00C40454"/>
    <w:rsid w:val="00C4121D"/>
    <w:rsid w:val="00C525BD"/>
    <w:rsid w:val="00C75F77"/>
    <w:rsid w:val="00CE2A9A"/>
    <w:rsid w:val="00D13BE1"/>
    <w:rsid w:val="00DD597B"/>
    <w:rsid w:val="00E76F28"/>
    <w:rsid w:val="00F742D9"/>
    <w:rsid w:val="00FD4B7B"/>
    <w:rsid w:val="00FF2F6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D3249"/>
  <w15:docId w15:val="{DD142495-5144-439E-869E-2757566B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noProo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FD4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3276">
      <w:bodyDiv w:val="1"/>
      <w:marLeft w:val="0"/>
      <w:marRight w:val="0"/>
      <w:marTop w:val="0"/>
      <w:marBottom w:val="0"/>
      <w:divBdr>
        <w:top w:val="none" w:sz="0" w:space="0" w:color="auto"/>
        <w:left w:val="none" w:sz="0" w:space="0" w:color="auto"/>
        <w:bottom w:val="none" w:sz="0" w:space="0" w:color="auto"/>
        <w:right w:val="none" w:sz="0" w:space="0" w:color="auto"/>
      </w:divBdr>
      <w:divsChild>
        <w:div w:id="65152823">
          <w:marLeft w:val="0"/>
          <w:marRight w:val="0"/>
          <w:marTop w:val="0"/>
          <w:marBottom w:val="0"/>
          <w:divBdr>
            <w:top w:val="none" w:sz="0" w:space="0" w:color="auto"/>
            <w:left w:val="none" w:sz="0" w:space="0" w:color="auto"/>
            <w:bottom w:val="none" w:sz="0" w:space="0" w:color="auto"/>
            <w:right w:val="none" w:sz="0" w:space="0" w:color="auto"/>
          </w:divBdr>
        </w:div>
        <w:div w:id="36010559">
          <w:marLeft w:val="0"/>
          <w:marRight w:val="0"/>
          <w:marTop w:val="0"/>
          <w:marBottom w:val="0"/>
          <w:divBdr>
            <w:top w:val="none" w:sz="0" w:space="0" w:color="auto"/>
            <w:left w:val="none" w:sz="0" w:space="0" w:color="auto"/>
            <w:bottom w:val="none" w:sz="0" w:space="0" w:color="auto"/>
            <w:right w:val="none" w:sz="0" w:space="0" w:color="auto"/>
          </w:divBdr>
        </w:div>
        <w:div w:id="1566257996">
          <w:marLeft w:val="0"/>
          <w:marRight w:val="0"/>
          <w:marTop w:val="0"/>
          <w:marBottom w:val="0"/>
          <w:divBdr>
            <w:top w:val="none" w:sz="0" w:space="0" w:color="auto"/>
            <w:left w:val="none" w:sz="0" w:space="0" w:color="auto"/>
            <w:bottom w:val="none" w:sz="0" w:space="0" w:color="auto"/>
            <w:right w:val="none" w:sz="0" w:space="0" w:color="auto"/>
          </w:divBdr>
        </w:div>
        <w:div w:id="1929191085">
          <w:marLeft w:val="0"/>
          <w:marRight w:val="0"/>
          <w:marTop w:val="0"/>
          <w:marBottom w:val="0"/>
          <w:divBdr>
            <w:top w:val="none" w:sz="0" w:space="0" w:color="auto"/>
            <w:left w:val="none" w:sz="0" w:space="0" w:color="auto"/>
            <w:bottom w:val="none" w:sz="0" w:space="0" w:color="auto"/>
            <w:right w:val="none" w:sz="0" w:space="0" w:color="auto"/>
          </w:divBdr>
        </w:div>
        <w:div w:id="1585530558">
          <w:marLeft w:val="0"/>
          <w:marRight w:val="0"/>
          <w:marTop w:val="0"/>
          <w:marBottom w:val="0"/>
          <w:divBdr>
            <w:top w:val="none" w:sz="0" w:space="0" w:color="auto"/>
            <w:left w:val="none" w:sz="0" w:space="0" w:color="auto"/>
            <w:bottom w:val="none" w:sz="0" w:space="0" w:color="auto"/>
            <w:right w:val="none" w:sz="0" w:space="0" w:color="auto"/>
          </w:divBdr>
        </w:div>
      </w:divsChild>
    </w:div>
    <w:div w:id="382559604">
      <w:bodyDiv w:val="1"/>
      <w:marLeft w:val="0"/>
      <w:marRight w:val="0"/>
      <w:marTop w:val="0"/>
      <w:marBottom w:val="0"/>
      <w:divBdr>
        <w:top w:val="none" w:sz="0" w:space="0" w:color="auto"/>
        <w:left w:val="none" w:sz="0" w:space="0" w:color="auto"/>
        <w:bottom w:val="none" w:sz="0" w:space="0" w:color="auto"/>
        <w:right w:val="none" w:sz="0" w:space="0" w:color="auto"/>
      </w:divBdr>
      <w:divsChild>
        <w:div w:id="1147549662">
          <w:marLeft w:val="0"/>
          <w:marRight w:val="0"/>
          <w:marTop w:val="0"/>
          <w:marBottom w:val="0"/>
          <w:divBdr>
            <w:top w:val="none" w:sz="0" w:space="0" w:color="auto"/>
            <w:left w:val="none" w:sz="0" w:space="0" w:color="auto"/>
            <w:bottom w:val="none" w:sz="0" w:space="0" w:color="auto"/>
            <w:right w:val="none" w:sz="0" w:space="0" w:color="auto"/>
          </w:divBdr>
        </w:div>
        <w:div w:id="1746762871">
          <w:marLeft w:val="0"/>
          <w:marRight w:val="0"/>
          <w:marTop w:val="0"/>
          <w:marBottom w:val="0"/>
          <w:divBdr>
            <w:top w:val="none" w:sz="0" w:space="0" w:color="auto"/>
            <w:left w:val="none" w:sz="0" w:space="0" w:color="auto"/>
            <w:bottom w:val="none" w:sz="0" w:space="0" w:color="auto"/>
            <w:right w:val="none" w:sz="0" w:space="0" w:color="auto"/>
          </w:divBdr>
        </w:div>
        <w:div w:id="2085712626">
          <w:marLeft w:val="0"/>
          <w:marRight w:val="0"/>
          <w:marTop w:val="0"/>
          <w:marBottom w:val="0"/>
          <w:divBdr>
            <w:top w:val="none" w:sz="0" w:space="0" w:color="auto"/>
            <w:left w:val="none" w:sz="0" w:space="0" w:color="auto"/>
            <w:bottom w:val="none" w:sz="0" w:space="0" w:color="auto"/>
            <w:right w:val="none" w:sz="0" w:space="0" w:color="auto"/>
          </w:divBdr>
        </w:div>
        <w:div w:id="1471023144">
          <w:marLeft w:val="0"/>
          <w:marRight w:val="0"/>
          <w:marTop w:val="0"/>
          <w:marBottom w:val="0"/>
          <w:divBdr>
            <w:top w:val="none" w:sz="0" w:space="0" w:color="auto"/>
            <w:left w:val="none" w:sz="0" w:space="0" w:color="auto"/>
            <w:bottom w:val="none" w:sz="0" w:space="0" w:color="auto"/>
            <w:right w:val="none" w:sz="0" w:space="0" w:color="auto"/>
          </w:divBdr>
        </w:div>
        <w:div w:id="1825928226">
          <w:marLeft w:val="0"/>
          <w:marRight w:val="0"/>
          <w:marTop w:val="0"/>
          <w:marBottom w:val="0"/>
          <w:divBdr>
            <w:top w:val="none" w:sz="0" w:space="0" w:color="auto"/>
            <w:left w:val="none" w:sz="0" w:space="0" w:color="auto"/>
            <w:bottom w:val="none" w:sz="0" w:space="0" w:color="auto"/>
            <w:right w:val="none" w:sz="0" w:space="0" w:color="auto"/>
          </w:divBdr>
        </w:div>
        <w:div w:id="1780904832">
          <w:marLeft w:val="0"/>
          <w:marRight w:val="0"/>
          <w:marTop w:val="0"/>
          <w:marBottom w:val="0"/>
          <w:divBdr>
            <w:top w:val="none" w:sz="0" w:space="0" w:color="auto"/>
            <w:left w:val="none" w:sz="0" w:space="0" w:color="auto"/>
            <w:bottom w:val="none" w:sz="0" w:space="0" w:color="auto"/>
            <w:right w:val="none" w:sz="0" w:space="0" w:color="auto"/>
          </w:divBdr>
        </w:div>
      </w:divsChild>
    </w:div>
    <w:div w:id="419713316">
      <w:bodyDiv w:val="1"/>
      <w:marLeft w:val="0"/>
      <w:marRight w:val="0"/>
      <w:marTop w:val="0"/>
      <w:marBottom w:val="0"/>
      <w:divBdr>
        <w:top w:val="none" w:sz="0" w:space="0" w:color="auto"/>
        <w:left w:val="none" w:sz="0" w:space="0" w:color="auto"/>
        <w:bottom w:val="none" w:sz="0" w:space="0" w:color="auto"/>
        <w:right w:val="none" w:sz="0" w:space="0" w:color="auto"/>
      </w:divBdr>
      <w:divsChild>
        <w:div w:id="761727664">
          <w:marLeft w:val="0"/>
          <w:marRight w:val="0"/>
          <w:marTop w:val="0"/>
          <w:marBottom w:val="0"/>
          <w:divBdr>
            <w:top w:val="none" w:sz="0" w:space="0" w:color="auto"/>
            <w:left w:val="none" w:sz="0" w:space="0" w:color="auto"/>
            <w:bottom w:val="none" w:sz="0" w:space="0" w:color="auto"/>
            <w:right w:val="none" w:sz="0" w:space="0" w:color="auto"/>
          </w:divBdr>
        </w:div>
        <w:div w:id="139157253">
          <w:marLeft w:val="0"/>
          <w:marRight w:val="0"/>
          <w:marTop w:val="0"/>
          <w:marBottom w:val="0"/>
          <w:divBdr>
            <w:top w:val="none" w:sz="0" w:space="0" w:color="auto"/>
            <w:left w:val="none" w:sz="0" w:space="0" w:color="auto"/>
            <w:bottom w:val="none" w:sz="0" w:space="0" w:color="auto"/>
            <w:right w:val="none" w:sz="0" w:space="0" w:color="auto"/>
          </w:divBdr>
        </w:div>
        <w:div w:id="1850749285">
          <w:marLeft w:val="0"/>
          <w:marRight w:val="0"/>
          <w:marTop w:val="0"/>
          <w:marBottom w:val="0"/>
          <w:divBdr>
            <w:top w:val="none" w:sz="0" w:space="0" w:color="auto"/>
            <w:left w:val="none" w:sz="0" w:space="0" w:color="auto"/>
            <w:bottom w:val="none" w:sz="0" w:space="0" w:color="auto"/>
            <w:right w:val="none" w:sz="0" w:space="0" w:color="auto"/>
          </w:divBdr>
        </w:div>
        <w:div w:id="315499260">
          <w:marLeft w:val="0"/>
          <w:marRight w:val="0"/>
          <w:marTop w:val="0"/>
          <w:marBottom w:val="0"/>
          <w:divBdr>
            <w:top w:val="none" w:sz="0" w:space="0" w:color="auto"/>
            <w:left w:val="none" w:sz="0" w:space="0" w:color="auto"/>
            <w:bottom w:val="none" w:sz="0" w:space="0" w:color="auto"/>
            <w:right w:val="none" w:sz="0" w:space="0" w:color="auto"/>
          </w:divBdr>
        </w:div>
        <w:div w:id="955599263">
          <w:marLeft w:val="0"/>
          <w:marRight w:val="0"/>
          <w:marTop w:val="0"/>
          <w:marBottom w:val="0"/>
          <w:divBdr>
            <w:top w:val="none" w:sz="0" w:space="0" w:color="auto"/>
            <w:left w:val="none" w:sz="0" w:space="0" w:color="auto"/>
            <w:bottom w:val="none" w:sz="0" w:space="0" w:color="auto"/>
            <w:right w:val="none" w:sz="0" w:space="0" w:color="auto"/>
          </w:divBdr>
        </w:div>
        <w:div w:id="53628427">
          <w:marLeft w:val="0"/>
          <w:marRight w:val="0"/>
          <w:marTop w:val="0"/>
          <w:marBottom w:val="0"/>
          <w:divBdr>
            <w:top w:val="none" w:sz="0" w:space="0" w:color="auto"/>
            <w:left w:val="none" w:sz="0" w:space="0" w:color="auto"/>
            <w:bottom w:val="none" w:sz="0" w:space="0" w:color="auto"/>
            <w:right w:val="none" w:sz="0" w:space="0" w:color="auto"/>
          </w:divBdr>
        </w:div>
      </w:divsChild>
    </w:div>
    <w:div w:id="666177480">
      <w:bodyDiv w:val="1"/>
      <w:marLeft w:val="0"/>
      <w:marRight w:val="0"/>
      <w:marTop w:val="0"/>
      <w:marBottom w:val="0"/>
      <w:divBdr>
        <w:top w:val="none" w:sz="0" w:space="0" w:color="auto"/>
        <w:left w:val="none" w:sz="0" w:space="0" w:color="auto"/>
        <w:bottom w:val="none" w:sz="0" w:space="0" w:color="auto"/>
        <w:right w:val="none" w:sz="0" w:space="0" w:color="auto"/>
      </w:divBdr>
      <w:divsChild>
        <w:div w:id="1626038597">
          <w:marLeft w:val="0"/>
          <w:marRight w:val="0"/>
          <w:marTop w:val="0"/>
          <w:marBottom w:val="0"/>
          <w:divBdr>
            <w:top w:val="none" w:sz="0" w:space="0" w:color="auto"/>
            <w:left w:val="none" w:sz="0" w:space="0" w:color="auto"/>
            <w:bottom w:val="none" w:sz="0" w:space="0" w:color="auto"/>
            <w:right w:val="none" w:sz="0" w:space="0" w:color="auto"/>
          </w:divBdr>
        </w:div>
        <w:div w:id="958993306">
          <w:marLeft w:val="0"/>
          <w:marRight w:val="0"/>
          <w:marTop w:val="0"/>
          <w:marBottom w:val="0"/>
          <w:divBdr>
            <w:top w:val="none" w:sz="0" w:space="0" w:color="auto"/>
            <w:left w:val="none" w:sz="0" w:space="0" w:color="auto"/>
            <w:bottom w:val="none" w:sz="0" w:space="0" w:color="auto"/>
            <w:right w:val="none" w:sz="0" w:space="0" w:color="auto"/>
          </w:divBdr>
        </w:div>
        <w:div w:id="256211552">
          <w:marLeft w:val="0"/>
          <w:marRight w:val="0"/>
          <w:marTop w:val="0"/>
          <w:marBottom w:val="0"/>
          <w:divBdr>
            <w:top w:val="none" w:sz="0" w:space="0" w:color="auto"/>
            <w:left w:val="none" w:sz="0" w:space="0" w:color="auto"/>
            <w:bottom w:val="none" w:sz="0" w:space="0" w:color="auto"/>
            <w:right w:val="none" w:sz="0" w:space="0" w:color="auto"/>
          </w:divBdr>
        </w:div>
        <w:div w:id="1788354455">
          <w:marLeft w:val="0"/>
          <w:marRight w:val="0"/>
          <w:marTop w:val="0"/>
          <w:marBottom w:val="0"/>
          <w:divBdr>
            <w:top w:val="none" w:sz="0" w:space="0" w:color="auto"/>
            <w:left w:val="none" w:sz="0" w:space="0" w:color="auto"/>
            <w:bottom w:val="none" w:sz="0" w:space="0" w:color="auto"/>
            <w:right w:val="none" w:sz="0" w:space="0" w:color="auto"/>
          </w:divBdr>
        </w:div>
        <w:div w:id="110056916">
          <w:marLeft w:val="0"/>
          <w:marRight w:val="0"/>
          <w:marTop w:val="0"/>
          <w:marBottom w:val="0"/>
          <w:divBdr>
            <w:top w:val="none" w:sz="0" w:space="0" w:color="auto"/>
            <w:left w:val="none" w:sz="0" w:space="0" w:color="auto"/>
            <w:bottom w:val="none" w:sz="0" w:space="0" w:color="auto"/>
            <w:right w:val="none" w:sz="0" w:space="0" w:color="auto"/>
          </w:divBdr>
        </w:div>
        <w:div w:id="1172721006">
          <w:marLeft w:val="0"/>
          <w:marRight w:val="0"/>
          <w:marTop w:val="0"/>
          <w:marBottom w:val="0"/>
          <w:divBdr>
            <w:top w:val="none" w:sz="0" w:space="0" w:color="auto"/>
            <w:left w:val="none" w:sz="0" w:space="0" w:color="auto"/>
            <w:bottom w:val="none" w:sz="0" w:space="0" w:color="auto"/>
            <w:right w:val="none" w:sz="0" w:space="0" w:color="auto"/>
          </w:divBdr>
        </w:div>
        <w:div w:id="622536814">
          <w:marLeft w:val="0"/>
          <w:marRight w:val="0"/>
          <w:marTop w:val="0"/>
          <w:marBottom w:val="0"/>
          <w:divBdr>
            <w:top w:val="none" w:sz="0" w:space="0" w:color="auto"/>
            <w:left w:val="none" w:sz="0" w:space="0" w:color="auto"/>
            <w:bottom w:val="none" w:sz="0" w:space="0" w:color="auto"/>
            <w:right w:val="none" w:sz="0" w:space="0" w:color="auto"/>
          </w:divBdr>
        </w:div>
        <w:div w:id="596015472">
          <w:marLeft w:val="0"/>
          <w:marRight w:val="0"/>
          <w:marTop w:val="0"/>
          <w:marBottom w:val="0"/>
          <w:divBdr>
            <w:top w:val="none" w:sz="0" w:space="0" w:color="auto"/>
            <w:left w:val="none" w:sz="0" w:space="0" w:color="auto"/>
            <w:bottom w:val="none" w:sz="0" w:space="0" w:color="auto"/>
            <w:right w:val="none" w:sz="0" w:space="0" w:color="auto"/>
          </w:divBdr>
        </w:div>
        <w:div w:id="1888757943">
          <w:marLeft w:val="0"/>
          <w:marRight w:val="0"/>
          <w:marTop w:val="0"/>
          <w:marBottom w:val="0"/>
          <w:divBdr>
            <w:top w:val="none" w:sz="0" w:space="0" w:color="auto"/>
            <w:left w:val="none" w:sz="0" w:space="0" w:color="auto"/>
            <w:bottom w:val="none" w:sz="0" w:space="0" w:color="auto"/>
            <w:right w:val="none" w:sz="0" w:space="0" w:color="auto"/>
          </w:divBdr>
        </w:div>
        <w:div w:id="153765859">
          <w:marLeft w:val="0"/>
          <w:marRight w:val="0"/>
          <w:marTop w:val="0"/>
          <w:marBottom w:val="0"/>
          <w:divBdr>
            <w:top w:val="none" w:sz="0" w:space="0" w:color="auto"/>
            <w:left w:val="none" w:sz="0" w:space="0" w:color="auto"/>
            <w:bottom w:val="none" w:sz="0" w:space="0" w:color="auto"/>
            <w:right w:val="none" w:sz="0" w:space="0" w:color="auto"/>
          </w:divBdr>
        </w:div>
        <w:div w:id="1915385632">
          <w:marLeft w:val="0"/>
          <w:marRight w:val="0"/>
          <w:marTop w:val="0"/>
          <w:marBottom w:val="0"/>
          <w:divBdr>
            <w:top w:val="none" w:sz="0" w:space="0" w:color="auto"/>
            <w:left w:val="none" w:sz="0" w:space="0" w:color="auto"/>
            <w:bottom w:val="none" w:sz="0" w:space="0" w:color="auto"/>
            <w:right w:val="none" w:sz="0" w:space="0" w:color="auto"/>
          </w:divBdr>
        </w:div>
        <w:div w:id="962424351">
          <w:marLeft w:val="0"/>
          <w:marRight w:val="0"/>
          <w:marTop w:val="0"/>
          <w:marBottom w:val="0"/>
          <w:divBdr>
            <w:top w:val="none" w:sz="0" w:space="0" w:color="auto"/>
            <w:left w:val="none" w:sz="0" w:space="0" w:color="auto"/>
            <w:bottom w:val="none" w:sz="0" w:space="0" w:color="auto"/>
            <w:right w:val="none" w:sz="0" w:space="0" w:color="auto"/>
          </w:divBdr>
        </w:div>
        <w:div w:id="972440984">
          <w:marLeft w:val="0"/>
          <w:marRight w:val="0"/>
          <w:marTop w:val="0"/>
          <w:marBottom w:val="0"/>
          <w:divBdr>
            <w:top w:val="none" w:sz="0" w:space="0" w:color="auto"/>
            <w:left w:val="none" w:sz="0" w:space="0" w:color="auto"/>
            <w:bottom w:val="none" w:sz="0" w:space="0" w:color="auto"/>
            <w:right w:val="none" w:sz="0" w:space="0" w:color="auto"/>
          </w:divBdr>
        </w:div>
        <w:div w:id="1657877448">
          <w:marLeft w:val="0"/>
          <w:marRight w:val="0"/>
          <w:marTop w:val="0"/>
          <w:marBottom w:val="0"/>
          <w:divBdr>
            <w:top w:val="none" w:sz="0" w:space="0" w:color="auto"/>
            <w:left w:val="none" w:sz="0" w:space="0" w:color="auto"/>
            <w:bottom w:val="none" w:sz="0" w:space="0" w:color="auto"/>
            <w:right w:val="none" w:sz="0" w:space="0" w:color="auto"/>
          </w:divBdr>
        </w:div>
        <w:div w:id="521631421">
          <w:marLeft w:val="0"/>
          <w:marRight w:val="0"/>
          <w:marTop w:val="0"/>
          <w:marBottom w:val="0"/>
          <w:divBdr>
            <w:top w:val="none" w:sz="0" w:space="0" w:color="auto"/>
            <w:left w:val="none" w:sz="0" w:space="0" w:color="auto"/>
            <w:bottom w:val="none" w:sz="0" w:space="0" w:color="auto"/>
            <w:right w:val="none" w:sz="0" w:space="0" w:color="auto"/>
          </w:divBdr>
        </w:div>
        <w:div w:id="1718360634">
          <w:marLeft w:val="0"/>
          <w:marRight w:val="0"/>
          <w:marTop w:val="0"/>
          <w:marBottom w:val="0"/>
          <w:divBdr>
            <w:top w:val="none" w:sz="0" w:space="0" w:color="auto"/>
            <w:left w:val="none" w:sz="0" w:space="0" w:color="auto"/>
            <w:bottom w:val="none" w:sz="0" w:space="0" w:color="auto"/>
            <w:right w:val="none" w:sz="0" w:space="0" w:color="auto"/>
          </w:divBdr>
        </w:div>
      </w:divsChild>
    </w:div>
    <w:div w:id="871309508">
      <w:bodyDiv w:val="1"/>
      <w:marLeft w:val="0"/>
      <w:marRight w:val="0"/>
      <w:marTop w:val="0"/>
      <w:marBottom w:val="0"/>
      <w:divBdr>
        <w:top w:val="none" w:sz="0" w:space="0" w:color="auto"/>
        <w:left w:val="none" w:sz="0" w:space="0" w:color="auto"/>
        <w:bottom w:val="none" w:sz="0" w:space="0" w:color="auto"/>
        <w:right w:val="none" w:sz="0" w:space="0" w:color="auto"/>
      </w:divBdr>
      <w:divsChild>
        <w:div w:id="505707665">
          <w:marLeft w:val="0"/>
          <w:marRight w:val="0"/>
          <w:marTop w:val="0"/>
          <w:marBottom w:val="0"/>
          <w:divBdr>
            <w:top w:val="none" w:sz="0" w:space="0" w:color="auto"/>
            <w:left w:val="none" w:sz="0" w:space="0" w:color="auto"/>
            <w:bottom w:val="none" w:sz="0" w:space="0" w:color="auto"/>
            <w:right w:val="none" w:sz="0" w:space="0" w:color="auto"/>
          </w:divBdr>
        </w:div>
        <w:div w:id="1899705876">
          <w:marLeft w:val="0"/>
          <w:marRight w:val="0"/>
          <w:marTop w:val="0"/>
          <w:marBottom w:val="0"/>
          <w:divBdr>
            <w:top w:val="none" w:sz="0" w:space="0" w:color="auto"/>
            <w:left w:val="none" w:sz="0" w:space="0" w:color="auto"/>
            <w:bottom w:val="none" w:sz="0" w:space="0" w:color="auto"/>
            <w:right w:val="none" w:sz="0" w:space="0" w:color="auto"/>
          </w:divBdr>
        </w:div>
        <w:div w:id="579019633">
          <w:marLeft w:val="0"/>
          <w:marRight w:val="0"/>
          <w:marTop w:val="0"/>
          <w:marBottom w:val="0"/>
          <w:divBdr>
            <w:top w:val="none" w:sz="0" w:space="0" w:color="auto"/>
            <w:left w:val="none" w:sz="0" w:space="0" w:color="auto"/>
            <w:bottom w:val="none" w:sz="0" w:space="0" w:color="auto"/>
            <w:right w:val="none" w:sz="0" w:space="0" w:color="auto"/>
          </w:divBdr>
        </w:div>
        <w:div w:id="637077386">
          <w:marLeft w:val="0"/>
          <w:marRight w:val="0"/>
          <w:marTop w:val="0"/>
          <w:marBottom w:val="0"/>
          <w:divBdr>
            <w:top w:val="none" w:sz="0" w:space="0" w:color="auto"/>
            <w:left w:val="none" w:sz="0" w:space="0" w:color="auto"/>
            <w:bottom w:val="none" w:sz="0" w:space="0" w:color="auto"/>
            <w:right w:val="none" w:sz="0" w:space="0" w:color="auto"/>
          </w:divBdr>
        </w:div>
        <w:div w:id="906762679">
          <w:marLeft w:val="0"/>
          <w:marRight w:val="0"/>
          <w:marTop w:val="0"/>
          <w:marBottom w:val="0"/>
          <w:divBdr>
            <w:top w:val="none" w:sz="0" w:space="0" w:color="auto"/>
            <w:left w:val="none" w:sz="0" w:space="0" w:color="auto"/>
            <w:bottom w:val="none" w:sz="0" w:space="0" w:color="auto"/>
            <w:right w:val="none" w:sz="0" w:space="0" w:color="auto"/>
          </w:divBdr>
        </w:div>
        <w:div w:id="480733906">
          <w:marLeft w:val="0"/>
          <w:marRight w:val="0"/>
          <w:marTop w:val="0"/>
          <w:marBottom w:val="0"/>
          <w:divBdr>
            <w:top w:val="none" w:sz="0" w:space="0" w:color="auto"/>
            <w:left w:val="none" w:sz="0" w:space="0" w:color="auto"/>
            <w:bottom w:val="none" w:sz="0" w:space="0" w:color="auto"/>
            <w:right w:val="none" w:sz="0" w:space="0" w:color="auto"/>
          </w:divBdr>
        </w:div>
      </w:divsChild>
    </w:div>
    <w:div w:id="959385883">
      <w:bodyDiv w:val="1"/>
      <w:marLeft w:val="0"/>
      <w:marRight w:val="0"/>
      <w:marTop w:val="0"/>
      <w:marBottom w:val="0"/>
      <w:divBdr>
        <w:top w:val="none" w:sz="0" w:space="0" w:color="auto"/>
        <w:left w:val="none" w:sz="0" w:space="0" w:color="auto"/>
        <w:bottom w:val="none" w:sz="0" w:space="0" w:color="auto"/>
        <w:right w:val="none" w:sz="0" w:space="0" w:color="auto"/>
      </w:divBdr>
      <w:divsChild>
        <w:div w:id="1796289314">
          <w:marLeft w:val="0"/>
          <w:marRight w:val="0"/>
          <w:marTop w:val="0"/>
          <w:marBottom w:val="0"/>
          <w:divBdr>
            <w:top w:val="none" w:sz="0" w:space="0" w:color="auto"/>
            <w:left w:val="none" w:sz="0" w:space="0" w:color="auto"/>
            <w:bottom w:val="none" w:sz="0" w:space="0" w:color="auto"/>
            <w:right w:val="none" w:sz="0" w:space="0" w:color="auto"/>
          </w:divBdr>
        </w:div>
        <w:div w:id="622619263">
          <w:marLeft w:val="0"/>
          <w:marRight w:val="0"/>
          <w:marTop w:val="0"/>
          <w:marBottom w:val="0"/>
          <w:divBdr>
            <w:top w:val="none" w:sz="0" w:space="0" w:color="auto"/>
            <w:left w:val="none" w:sz="0" w:space="0" w:color="auto"/>
            <w:bottom w:val="none" w:sz="0" w:space="0" w:color="auto"/>
            <w:right w:val="none" w:sz="0" w:space="0" w:color="auto"/>
          </w:divBdr>
        </w:div>
      </w:divsChild>
    </w:div>
    <w:div w:id="1018964821">
      <w:bodyDiv w:val="1"/>
      <w:marLeft w:val="0"/>
      <w:marRight w:val="0"/>
      <w:marTop w:val="0"/>
      <w:marBottom w:val="0"/>
      <w:divBdr>
        <w:top w:val="none" w:sz="0" w:space="0" w:color="auto"/>
        <w:left w:val="none" w:sz="0" w:space="0" w:color="auto"/>
        <w:bottom w:val="none" w:sz="0" w:space="0" w:color="auto"/>
        <w:right w:val="none" w:sz="0" w:space="0" w:color="auto"/>
      </w:divBdr>
      <w:divsChild>
        <w:div w:id="1706716552">
          <w:marLeft w:val="0"/>
          <w:marRight w:val="0"/>
          <w:marTop w:val="0"/>
          <w:marBottom w:val="0"/>
          <w:divBdr>
            <w:top w:val="none" w:sz="0" w:space="0" w:color="auto"/>
            <w:left w:val="none" w:sz="0" w:space="0" w:color="auto"/>
            <w:bottom w:val="none" w:sz="0" w:space="0" w:color="auto"/>
            <w:right w:val="none" w:sz="0" w:space="0" w:color="auto"/>
          </w:divBdr>
        </w:div>
        <w:div w:id="697193888">
          <w:marLeft w:val="0"/>
          <w:marRight w:val="0"/>
          <w:marTop w:val="0"/>
          <w:marBottom w:val="0"/>
          <w:divBdr>
            <w:top w:val="none" w:sz="0" w:space="0" w:color="auto"/>
            <w:left w:val="none" w:sz="0" w:space="0" w:color="auto"/>
            <w:bottom w:val="none" w:sz="0" w:space="0" w:color="auto"/>
            <w:right w:val="none" w:sz="0" w:space="0" w:color="auto"/>
          </w:divBdr>
        </w:div>
        <w:div w:id="2135709662">
          <w:marLeft w:val="0"/>
          <w:marRight w:val="0"/>
          <w:marTop w:val="0"/>
          <w:marBottom w:val="0"/>
          <w:divBdr>
            <w:top w:val="none" w:sz="0" w:space="0" w:color="auto"/>
            <w:left w:val="none" w:sz="0" w:space="0" w:color="auto"/>
            <w:bottom w:val="none" w:sz="0" w:space="0" w:color="auto"/>
            <w:right w:val="none" w:sz="0" w:space="0" w:color="auto"/>
          </w:divBdr>
        </w:div>
        <w:div w:id="297150635">
          <w:marLeft w:val="0"/>
          <w:marRight w:val="0"/>
          <w:marTop w:val="0"/>
          <w:marBottom w:val="0"/>
          <w:divBdr>
            <w:top w:val="none" w:sz="0" w:space="0" w:color="auto"/>
            <w:left w:val="none" w:sz="0" w:space="0" w:color="auto"/>
            <w:bottom w:val="none" w:sz="0" w:space="0" w:color="auto"/>
            <w:right w:val="none" w:sz="0" w:space="0" w:color="auto"/>
          </w:divBdr>
        </w:div>
      </w:divsChild>
    </w:div>
    <w:div w:id="1880777937">
      <w:bodyDiv w:val="1"/>
      <w:marLeft w:val="0"/>
      <w:marRight w:val="0"/>
      <w:marTop w:val="0"/>
      <w:marBottom w:val="0"/>
      <w:divBdr>
        <w:top w:val="none" w:sz="0" w:space="0" w:color="auto"/>
        <w:left w:val="none" w:sz="0" w:space="0" w:color="auto"/>
        <w:bottom w:val="none" w:sz="0" w:space="0" w:color="auto"/>
        <w:right w:val="none" w:sz="0" w:space="0" w:color="auto"/>
      </w:divBdr>
      <w:divsChild>
        <w:div w:id="1619142372">
          <w:marLeft w:val="0"/>
          <w:marRight w:val="0"/>
          <w:marTop w:val="0"/>
          <w:marBottom w:val="0"/>
          <w:divBdr>
            <w:top w:val="none" w:sz="0" w:space="0" w:color="auto"/>
            <w:left w:val="none" w:sz="0" w:space="0" w:color="auto"/>
            <w:bottom w:val="none" w:sz="0" w:space="0" w:color="auto"/>
            <w:right w:val="none" w:sz="0" w:space="0" w:color="auto"/>
          </w:divBdr>
        </w:div>
        <w:div w:id="475221522">
          <w:marLeft w:val="0"/>
          <w:marRight w:val="0"/>
          <w:marTop w:val="0"/>
          <w:marBottom w:val="0"/>
          <w:divBdr>
            <w:top w:val="none" w:sz="0" w:space="0" w:color="auto"/>
            <w:left w:val="none" w:sz="0" w:space="0" w:color="auto"/>
            <w:bottom w:val="none" w:sz="0" w:space="0" w:color="auto"/>
            <w:right w:val="none" w:sz="0" w:space="0" w:color="auto"/>
          </w:divBdr>
        </w:div>
        <w:div w:id="907346516">
          <w:marLeft w:val="0"/>
          <w:marRight w:val="0"/>
          <w:marTop w:val="0"/>
          <w:marBottom w:val="0"/>
          <w:divBdr>
            <w:top w:val="none" w:sz="0" w:space="0" w:color="auto"/>
            <w:left w:val="none" w:sz="0" w:space="0" w:color="auto"/>
            <w:bottom w:val="none" w:sz="0" w:space="0" w:color="auto"/>
            <w:right w:val="none" w:sz="0" w:space="0" w:color="auto"/>
          </w:divBdr>
        </w:div>
        <w:div w:id="1416706075">
          <w:marLeft w:val="0"/>
          <w:marRight w:val="0"/>
          <w:marTop w:val="0"/>
          <w:marBottom w:val="0"/>
          <w:divBdr>
            <w:top w:val="none" w:sz="0" w:space="0" w:color="auto"/>
            <w:left w:val="none" w:sz="0" w:space="0" w:color="auto"/>
            <w:bottom w:val="none" w:sz="0" w:space="0" w:color="auto"/>
            <w:right w:val="none" w:sz="0" w:space="0" w:color="auto"/>
          </w:divBdr>
        </w:div>
      </w:divsChild>
    </w:div>
    <w:div w:id="1961105420">
      <w:bodyDiv w:val="1"/>
      <w:marLeft w:val="0"/>
      <w:marRight w:val="0"/>
      <w:marTop w:val="0"/>
      <w:marBottom w:val="0"/>
      <w:divBdr>
        <w:top w:val="none" w:sz="0" w:space="0" w:color="auto"/>
        <w:left w:val="none" w:sz="0" w:space="0" w:color="auto"/>
        <w:bottom w:val="none" w:sz="0" w:space="0" w:color="auto"/>
        <w:right w:val="none" w:sz="0" w:space="0" w:color="auto"/>
      </w:divBdr>
      <w:divsChild>
        <w:div w:id="404226374">
          <w:marLeft w:val="0"/>
          <w:marRight w:val="0"/>
          <w:marTop w:val="0"/>
          <w:marBottom w:val="0"/>
          <w:divBdr>
            <w:top w:val="none" w:sz="0" w:space="0" w:color="auto"/>
            <w:left w:val="none" w:sz="0" w:space="0" w:color="auto"/>
            <w:bottom w:val="none" w:sz="0" w:space="0" w:color="auto"/>
            <w:right w:val="none" w:sz="0" w:space="0" w:color="auto"/>
          </w:divBdr>
        </w:div>
        <w:div w:id="143551400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1919</Words>
  <Characters>12095</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Schulleitungen und Lehrpersonen diskutieren die Wertegrundlagen der Schule</vt:lpstr>
    </vt:vector>
  </TitlesOfParts>
  <Company>Neue Galerie Landshut</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Schulleitungen und Lehrpersonen diskutieren die Wertegrundlagen der Schule</dc:title>
  <dc:creator>Neue Galerie Landshut</dc:creator>
  <cp:lastModifiedBy>Andrea Silbernagl</cp:lastModifiedBy>
  <cp:revision>2</cp:revision>
  <cp:lastPrinted>2011-10-10T12:55:00Z</cp:lastPrinted>
  <dcterms:created xsi:type="dcterms:W3CDTF">2025-05-20T20:27:00Z</dcterms:created>
  <dcterms:modified xsi:type="dcterms:W3CDTF">2025-05-20T20:27:00Z</dcterms:modified>
</cp:coreProperties>
</file>